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812B" w14:textId="1D33ADCE" w:rsidR="007B6758" w:rsidRPr="0031064F" w:rsidRDefault="00535A0B" w:rsidP="00DC42BF">
      <w:pPr>
        <w:spacing w:line="360" w:lineRule="auto"/>
        <w:jc w:val="center"/>
        <w:rPr>
          <w:rFonts w:ascii="Arial" w:hAnsi="Arial" w:cs="Arial"/>
        </w:rPr>
      </w:pPr>
      <w:r w:rsidRPr="0031064F">
        <w:rPr>
          <w:rFonts w:ascii="Arial" w:hAnsi="Arial" w:cs="Arial"/>
          <w:noProof/>
        </w:rPr>
        <w:drawing>
          <wp:inline distT="0" distB="0" distL="0" distR="0" wp14:anchorId="6205587C" wp14:editId="0BBE4397">
            <wp:extent cx="1743710" cy="707390"/>
            <wp:effectExtent l="0" t="0" r="0" b="0"/>
            <wp:docPr id="159200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07390"/>
                    </a:xfrm>
                    <a:prstGeom prst="rect">
                      <a:avLst/>
                    </a:prstGeom>
                    <a:noFill/>
                  </pic:spPr>
                </pic:pic>
              </a:graphicData>
            </a:graphic>
          </wp:inline>
        </w:drawing>
      </w:r>
    </w:p>
    <w:p w14:paraId="65EF52F3" w14:textId="718DAEF7" w:rsidR="00535A0B" w:rsidRPr="0031064F" w:rsidRDefault="00B8394E" w:rsidP="00486AF9">
      <w:pPr>
        <w:spacing w:line="276" w:lineRule="auto"/>
        <w:jc w:val="center"/>
        <w:rPr>
          <w:rFonts w:ascii="Arial" w:hAnsi="Arial" w:cs="Arial"/>
          <w:color w:val="F26641"/>
          <w:sz w:val="36"/>
          <w:szCs w:val="36"/>
        </w:rPr>
      </w:pPr>
      <w:r w:rsidRPr="0031064F">
        <w:rPr>
          <w:rFonts w:ascii="Arial" w:hAnsi="Arial" w:cs="Arial"/>
          <w:color w:val="F26641"/>
          <w:sz w:val="36"/>
          <w:szCs w:val="36"/>
        </w:rPr>
        <w:t>2024-25</w:t>
      </w:r>
      <w:r w:rsidR="00271940" w:rsidRPr="0031064F">
        <w:rPr>
          <w:rFonts w:ascii="Arial" w:hAnsi="Arial" w:cs="Arial"/>
          <w:color w:val="F26641"/>
          <w:sz w:val="36"/>
          <w:szCs w:val="36"/>
        </w:rPr>
        <w:t xml:space="preserve"> </w:t>
      </w:r>
      <w:r w:rsidRPr="0031064F">
        <w:rPr>
          <w:rFonts w:ascii="Arial" w:hAnsi="Arial" w:cs="Arial"/>
          <w:color w:val="F26641"/>
          <w:sz w:val="36"/>
          <w:szCs w:val="36"/>
        </w:rPr>
        <w:br/>
      </w:r>
      <w:r w:rsidR="00271940" w:rsidRPr="0031064F">
        <w:rPr>
          <w:rFonts w:ascii="Arial" w:hAnsi="Arial" w:cs="Arial"/>
          <w:color w:val="F26641"/>
          <w:sz w:val="36"/>
          <w:szCs w:val="36"/>
        </w:rPr>
        <w:t>Constitution of Students’ Union UCL</w:t>
      </w:r>
    </w:p>
    <w:tbl>
      <w:tblPr>
        <w:tblStyle w:val="TableGrid"/>
        <w:tblW w:w="0" w:type="auto"/>
        <w:tblLook w:val="04A0" w:firstRow="1" w:lastRow="0" w:firstColumn="1" w:lastColumn="0" w:noHBand="0" w:noVBand="1"/>
      </w:tblPr>
      <w:tblGrid>
        <w:gridCol w:w="10456"/>
      </w:tblGrid>
      <w:tr w:rsidR="00250DA1" w:rsidRPr="0031064F" w14:paraId="02754813" w14:textId="77777777" w:rsidTr="009F1D8D">
        <w:trPr>
          <w:trHeight w:val="730"/>
        </w:trPr>
        <w:tc>
          <w:tcPr>
            <w:tcW w:w="10456" w:type="dxa"/>
            <w:tcBorders>
              <w:top w:val="nil"/>
              <w:left w:val="nil"/>
              <w:bottom w:val="nil"/>
              <w:right w:val="nil"/>
            </w:tcBorders>
            <w:shd w:val="clear" w:color="auto" w:fill="8DE3DB"/>
            <w:vAlign w:val="center"/>
          </w:tcPr>
          <w:p w14:paraId="73F11310" w14:textId="120E5F86" w:rsidR="00250DA1" w:rsidRPr="0031064F" w:rsidRDefault="00421179" w:rsidP="00FC0A0F">
            <w:pPr>
              <w:jc w:val="center"/>
              <w:rPr>
                <w:rFonts w:ascii="Arial" w:hAnsi="Arial" w:cs="Arial"/>
                <w:sz w:val="36"/>
                <w:szCs w:val="36"/>
              </w:rPr>
            </w:pPr>
            <w:r w:rsidRPr="0031064F">
              <w:rPr>
                <w:rFonts w:ascii="Arial" w:hAnsi="Arial" w:cs="Arial"/>
                <w:sz w:val="36"/>
                <w:szCs w:val="36"/>
              </w:rPr>
              <w:t>INDONESIAN SOCIETY</w:t>
            </w:r>
          </w:p>
        </w:tc>
      </w:tr>
    </w:tbl>
    <w:p w14:paraId="2F41F120" w14:textId="77777777" w:rsidR="00930941" w:rsidRPr="0031064F" w:rsidRDefault="00930941" w:rsidP="00DC42BF">
      <w:pPr>
        <w:spacing w:line="360" w:lineRule="auto"/>
        <w:rPr>
          <w:rFonts w:ascii="Arial" w:hAnsi="Arial" w:cs="Arial"/>
          <w:color w:val="F26641"/>
          <w:sz w:val="12"/>
          <w:szCs w:val="12"/>
        </w:rPr>
      </w:pPr>
    </w:p>
    <w:p w14:paraId="784088AE" w14:textId="2326A73C" w:rsidR="007D63AC" w:rsidRPr="0031064F" w:rsidRDefault="007D63AC" w:rsidP="00DC42BF">
      <w:pPr>
        <w:pStyle w:val="ListParagraph"/>
        <w:numPr>
          <w:ilvl w:val="0"/>
          <w:numId w:val="1"/>
        </w:numPr>
        <w:spacing w:line="360" w:lineRule="auto"/>
        <w:rPr>
          <w:rFonts w:ascii="Arial" w:hAnsi="Arial" w:cs="Arial"/>
          <w:b/>
          <w:bCs/>
          <w:color w:val="F26641"/>
          <w:sz w:val="28"/>
          <w:szCs w:val="28"/>
        </w:rPr>
      </w:pPr>
      <w:r w:rsidRPr="0031064F">
        <w:rPr>
          <w:rFonts w:ascii="Arial" w:hAnsi="Arial" w:cs="Arial"/>
          <w:b/>
          <w:bCs/>
          <w:color w:val="F26641"/>
          <w:sz w:val="28"/>
          <w:szCs w:val="28"/>
        </w:rPr>
        <w:t>Name</w:t>
      </w:r>
    </w:p>
    <w:p w14:paraId="0F53A3C1" w14:textId="38D18A0A" w:rsidR="00545C89" w:rsidRPr="0031064F" w:rsidRDefault="00545C89" w:rsidP="00DC42BF">
      <w:pPr>
        <w:pStyle w:val="ListParagraph"/>
        <w:numPr>
          <w:ilvl w:val="1"/>
          <w:numId w:val="1"/>
        </w:numPr>
        <w:spacing w:line="360" w:lineRule="auto"/>
        <w:rPr>
          <w:rFonts w:ascii="Arial" w:hAnsi="Arial" w:cs="Arial"/>
          <w:sz w:val="24"/>
          <w:szCs w:val="24"/>
        </w:rPr>
      </w:pPr>
      <w:r w:rsidRPr="0031064F">
        <w:rPr>
          <w:rFonts w:ascii="Arial" w:hAnsi="Arial" w:cs="Arial"/>
          <w:sz w:val="24"/>
          <w:szCs w:val="24"/>
        </w:rPr>
        <w:t>The name of the club/society shall be Students’ Union UCL</w:t>
      </w:r>
      <w:r w:rsidR="00F67933" w:rsidRPr="0031064F">
        <w:rPr>
          <w:rFonts w:ascii="Arial" w:hAnsi="Arial" w:cs="Arial"/>
          <w:color w:val="2AAA9E"/>
          <w:sz w:val="24"/>
          <w:szCs w:val="24"/>
        </w:rPr>
        <w:t xml:space="preserve"> Indonesian Society</w:t>
      </w:r>
      <w:r w:rsidR="00F67933" w:rsidRPr="0031064F">
        <w:rPr>
          <w:rFonts w:ascii="Arial" w:hAnsi="Arial" w:cs="Arial"/>
          <w:color w:val="000000" w:themeColor="text1"/>
          <w:sz w:val="24"/>
          <w:szCs w:val="24"/>
        </w:rPr>
        <w:t xml:space="preserve">. </w:t>
      </w:r>
    </w:p>
    <w:p w14:paraId="6A671EDB" w14:textId="4AA1E0C8" w:rsidR="007A3641" w:rsidRPr="0031064F" w:rsidRDefault="007A3641" w:rsidP="00DC42BF">
      <w:pPr>
        <w:pStyle w:val="ListParagraph"/>
        <w:numPr>
          <w:ilvl w:val="1"/>
          <w:numId w:val="1"/>
        </w:numPr>
        <w:spacing w:line="360" w:lineRule="auto"/>
        <w:rPr>
          <w:rFonts w:ascii="Arial" w:hAnsi="Arial" w:cs="Arial"/>
          <w:sz w:val="24"/>
          <w:szCs w:val="24"/>
        </w:rPr>
      </w:pPr>
      <w:r w:rsidRPr="0031064F">
        <w:rPr>
          <w:rFonts w:ascii="Arial" w:hAnsi="Arial" w:cs="Arial"/>
          <w:sz w:val="24"/>
          <w:szCs w:val="24"/>
        </w:rPr>
        <w:t>The Club/Society shall be affiliated to Students’ Union UCL.</w:t>
      </w:r>
    </w:p>
    <w:p w14:paraId="51197D9A" w14:textId="23FEAB11" w:rsidR="007A3641" w:rsidRPr="0031064F" w:rsidRDefault="007A3641" w:rsidP="00DC42BF">
      <w:pPr>
        <w:pStyle w:val="ListParagraph"/>
        <w:numPr>
          <w:ilvl w:val="0"/>
          <w:numId w:val="1"/>
        </w:numPr>
        <w:spacing w:line="360" w:lineRule="auto"/>
        <w:rPr>
          <w:rFonts w:ascii="Arial" w:hAnsi="Arial" w:cs="Arial"/>
          <w:b/>
          <w:bCs/>
          <w:color w:val="F26641"/>
          <w:sz w:val="28"/>
          <w:szCs w:val="28"/>
        </w:rPr>
      </w:pPr>
      <w:r w:rsidRPr="0031064F">
        <w:rPr>
          <w:rFonts w:ascii="Arial" w:hAnsi="Arial" w:cs="Arial"/>
          <w:b/>
          <w:bCs/>
          <w:color w:val="F26641"/>
          <w:sz w:val="28"/>
          <w:szCs w:val="28"/>
        </w:rPr>
        <w:t>Statement of Intent</w:t>
      </w:r>
    </w:p>
    <w:p w14:paraId="298FB707" w14:textId="77777777" w:rsidR="000C0660" w:rsidRPr="0031064F" w:rsidRDefault="000C0660" w:rsidP="00DC42BF">
      <w:pPr>
        <w:pStyle w:val="ListParagraph"/>
        <w:numPr>
          <w:ilvl w:val="1"/>
          <w:numId w:val="1"/>
        </w:numPr>
        <w:spacing w:line="360" w:lineRule="auto"/>
        <w:rPr>
          <w:rFonts w:ascii="Arial" w:hAnsi="Arial" w:cs="Arial"/>
          <w:sz w:val="24"/>
          <w:szCs w:val="24"/>
        </w:rPr>
      </w:pPr>
      <w:r w:rsidRPr="0031064F">
        <w:rPr>
          <w:rFonts w:ascii="Arial" w:hAnsi="Arial" w:cs="Arial"/>
          <w:sz w:val="24"/>
          <w:szCs w:val="24"/>
        </w:rPr>
        <w:t xml:space="preserve">The constitution, regulations, management and conduct of the club/society shall abide by all Students’ Union UCL policy, and shall be bound by the </w:t>
      </w:r>
      <w:hyperlink r:id="rId9" w:history="1">
        <w:r w:rsidRPr="0031064F">
          <w:rPr>
            <w:rStyle w:val="Hyperlink"/>
            <w:rFonts w:ascii="Arial" w:hAnsi="Arial" w:cs="Arial"/>
            <w:sz w:val="24"/>
            <w:szCs w:val="24"/>
          </w:rPr>
          <w:t>Students’ Union UCL Memorandum &amp; Articles of Association</w:t>
        </w:r>
      </w:hyperlink>
      <w:r w:rsidRPr="0031064F">
        <w:rPr>
          <w:rFonts w:ascii="Arial" w:hAnsi="Arial" w:cs="Arial"/>
          <w:sz w:val="24"/>
          <w:szCs w:val="24"/>
        </w:rPr>
        <w:t xml:space="preserve">, </w:t>
      </w:r>
      <w:hyperlink r:id="rId10" w:history="1">
        <w:r w:rsidRPr="0031064F">
          <w:rPr>
            <w:rStyle w:val="Hyperlink"/>
            <w:rFonts w:ascii="Arial" w:hAnsi="Arial" w:cs="Arial"/>
            <w:sz w:val="24"/>
            <w:szCs w:val="24"/>
          </w:rPr>
          <w:t>Byelaws</w:t>
        </w:r>
      </w:hyperlink>
      <w:r w:rsidRPr="0031064F">
        <w:rPr>
          <w:rFonts w:ascii="Arial" w:hAnsi="Arial" w:cs="Arial"/>
          <w:sz w:val="24"/>
          <w:szCs w:val="24"/>
        </w:rPr>
        <w:t xml:space="preserve">, </w:t>
      </w:r>
      <w:hyperlink r:id="rId11" w:history="1">
        <w:r w:rsidRPr="0031064F">
          <w:rPr>
            <w:rStyle w:val="Hyperlink"/>
            <w:rFonts w:ascii="Arial" w:hAnsi="Arial" w:cs="Arial"/>
            <w:sz w:val="24"/>
            <w:szCs w:val="24"/>
          </w:rPr>
          <w:t>Club and Society Regulations</w:t>
        </w:r>
      </w:hyperlink>
      <w:r w:rsidRPr="0031064F">
        <w:rPr>
          <w:rFonts w:ascii="Arial" w:hAnsi="Arial" w:cs="Arial"/>
          <w:sz w:val="24"/>
          <w:szCs w:val="24"/>
        </w:rPr>
        <w:t xml:space="preserve"> and the club and society procedures and guidance – laid out in the ‘</w:t>
      </w:r>
      <w:hyperlink r:id="rId12" w:history="1">
        <w:r w:rsidRPr="0031064F">
          <w:rPr>
            <w:rStyle w:val="Hyperlink"/>
            <w:rFonts w:ascii="Arial" w:hAnsi="Arial" w:cs="Arial"/>
            <w:sz w:val="24"/>
            <w:szCs w:val="24"/>
          </w:rPr>
          <w:t>how to guides</w:t>
        </w:r>
      </w:hyperlink>
      <w:r w:rsidRPr="0031064F">
        <w:rPr>
          <w:rFonts w:ascii="Arial" w:hAnsi="Arial" w:cs="Arial"/>
          <w:sz w:val="24"/>
          <w:szCs w:val="24"/>
        </w:rPr>
        <w:t>’.</w:t>
      </w:r>
    </w:p>
    <w:p w14:paraId="220CCA69" w14:textId="77777777" w:rsidR="000C0660" w:rsidRPr="0031064F" w:rsidRDefault="000C0660" w:rsidP="00DC42BF">
      <w:pPr>
        <w:pStyle w:val="ListParagraph"/>
        <w:numPr>
          <w:ilvl w:val="1"/>
          <w:numId w:val="1"/>
        </w:numPr>
        <w:spacing w:line="360" w:lineRule="auto"/>
        <w:rPr>
          <w:rFonts w:ascii="Arial" w:hAnsi="Arial" w:cs="Arial"/>
          <w:sz w:val="24"/>
          <w:szCs w:val="24"/>
        </w:rPr>
      </w:pPr>
      <w:r w:rsidRPr="0031064F">
        <w:rPr>
          <w:rFonts w:ascii="Arial" w:hAnsi="Arial" w:cs="Arial"/>
          <w:sz w:val="24"/>
          <w:szCs w:val="24"/>
        </w:rPr>
        <w:t>The club/society stresses that it abides by Students’ Union UCL Equal Opportunities Policies, and that club/society regulations pertaining to membership of the club/society or election to the club/society shall not contravene this policy.</w:t>
      </w:r>
    </w:p>
    <w:p w14:paraId="0E89EB88" w14:textId="04E74497" w:rsidR="00F40996" w:rsidRPr="0031064F" w:rsidRDefault="000C0660" w:rsidP="00DC42BF">
      <w:pPr>
        <w:pStyle w:val="ListParagraph"/>
        <w:numPr>
          <w:ilvl w:val="1"/>
          <w:numId w:val="1"/>
        </w:numPr>
        <w:spacing w:line="360" w:lineRule="auto"/>
        <w:rPr>
          <w:rFonts w:ascii="Arial" w:hAnsi="Arial" w:cs="Arial"/>
          <w:sz w:val="24"/>
          <w:szCs w:val="24"/>
        </w:rPr>
      </w:pPr>
      <w:r w:rsidRPr="0031064F">
        <w:rPr>
          <w:rFonts w:ascii="Arial" w:hAnsi="Arial" w:cs="Arial"/>
          <w:sz w:val="24"/>
          <w:szCs w:val="24"/>
        </w:rPr>
        <w:t xml:space="preserve">The Club and Society Regulations can be found on the following webpage: </w:t>
      </w:r>
      <w:hyperlink r:id="rId13" w:history="1">
        <w:r w:rsidRPr="0031064F">
          <w:rPr>
            <w:rStyle w:val="Hyperlink"/>
            <w:rFonts w:ascii="Arial" w:hAnsi="Arial" w:cs="Arial"/>
            <w:sz w:val="24"/>
            <w:szCs w:val="24"/>
          </w:rPr>
          <w:t>http://studentsunionucl.org/content/president-and-treasurer-hub/rules-and-regulations</w:t>
        </w:r>
      </w:hyperlink>
      <w:r w:rsidRPr="0031064F">
        <w:rPr>
          <w:rFonts w:ascii="Arial" w:hAnsi="Arial" w:cs="Arial"/>
          <w:sz w:val="24"/>
          <w:szCs w:val="24"/>
        </w:rPr>
        <w:t>.</w:t>
      </w:r>
    </w:p>
    <w:p w14:paraId="1AC856F7" w14:textId="04FC71A7" w:rsidR="00F67933" w:rsidRPr="0031064F" w:rsidRDefault="00805728" w:rsidP="00F67933">
      <w:pPr>
        <w:pStyle w:val="ListParagraph"/>
        <w:numPr>
          <w:ilvl w:val="0"/>
          <w:numId w:val="1"/>
        </w:numPr>
        <w:spacing w:line="360" w:lineRule="auto"/>
        <w:rPr>
          <w:rFonts w:ascii="Arial" w:hAnsi="Arial" w:cs="Arial"/>
          <w:b/>
          <w:bCs/>
          <w:color w:val="F26641"/>
          <w:sz w:val="28"/>
          <w:szCs w:val="28"/>
        </w:rPr>
      </w:pPr>
      <w:r w:rsidRPr="0031064F">
        <w:rPr>
          <w:rFonts w:ascii="Arial" w:hAnsi="Arial" w:cs="Arial"/>
          <w:b/>
          <w:bCs/>
          <w:color w:val="F26641"/>
          <w:sz w:val="28"/>
          <w:szCs w:val="28"/>
        </w:rPr>
        <w:t>Committee</w:t>
      </w:r>
    </w:p>
    <w:p w14:paraId="70A42A58" w14:textId="4A85DC21" w:rsidR="00F40996" w:rsidRPr="0031064F" w:rsidRDefault="00F40996" w:rsidP="00F67933">
      <w:pPr>
        <w:spacing w:line="360" w:lineRule="auto"/>
        <w:rPr>
          <w:rFonts w:ascii="Arial" w:hAnsi="Arial" w:cs="Arial"/>
          <w:b/>
          <w:bCs/>
          <w:sz w:val="24"/>
          <w:szCs w:val="24"/>
        </w:rPr>
      </w:pPr>
      <w:r w:rsidRPr="0031064F">
        <w:rPr>
          <w:rFonts w:ascii="Arial" w:hAnsi="Arial" w:cs="Arial"/>
          <w:b/>
          <w:bCs/>
          <w:sz w:val="24"/>
          <w:szCs w:val="24"/>
        </w:rPr>
        <w:t>President</w:t>
      </w:r>
    </w:p>
    <w:p w14:paraId="3FFCC670" w14:textId="7BE11084" w:rsidR="000C0660" w:rsidRPr="00430E9C" w:rsidRDefault="00F40996" w:rsidP="00430E9C">
      <w:pPr>
        <w:pStyle w:val="ListParagraph"/>
        <w:numPr>
          <w:ilvl w:val="1"/>
          <w:numId w:val="11"/>
        </w:numPr>
        <w:spacing w:line="360" w:lineRule="auto"/>
        <w:rPr>
          <w:rFonts w:ascii="Arial" w:hAnsi="Arial" w:cs="Arial"/>
          <w:sz w:val="24"/>
          <w:szCs w:val="24"/>
        </w:rPr>
      </w:pPr>
      <w:r w:rsidRPr="00430E9C">
        <w:rPr>
          <w:rFonts w:ascii="Arial" w:hAnsi="Arial" w:cs="Arial"/>
          <w:sz w:val="24"/>
          <w:szCs w:val="24"/>
        </w:rPr>
        <w:t>The President’</w:t>
      </w:r>
      <w:r w:rsidR="0014498D" w:rsidRPr="00430E9C">
        <w:rPr>
          <w:rFonts w:ascii="Arial" w:hAnsi="Arial" w:cs="Arial"/>
          <w:sz w:val="24"/>
          <w:szCs w:val="24"/>
        </w:rPr>
        <w:t>s</w:t>
      </w:r>
      <w:r w:rsidRPr="00430E9C">
        <w:rPr>
          <w:rFonts w:ascii="Arial" w:hAnsi="Arial" w:cs="Arial"/>
          <w:sz w:val="24"/>
          <w:szCs w:val="24"/>
        </w:rPr>
        <w:t xml:space="preserve"> primary role is laid out in section 5.7 of the Club and Society Regulations.</w:t>
      </w:r>
    </w:p>
    <w:p w14:paraId="3E0ABE5B" w14:textId="0C5ABC54" w:rsidR="00F40996" w:rsidRPr="0031064F" w:rsidRDefault="003C1098" w:rsidP="00F67933">
      <w:pPr>
        <w:spacing w:line="360" w:lineRule="auto"/>
        <w:rPr>
          <w:rFonts w:ascii="Arial" w:hAnsi="Arial" w:cs="Arial"/>
          <w:sz w:val="24"/>
          <w:szCs w:val="24"/>
        </w:rPr>
      </w:pPr>
      <w:r w:rsidRPr="0031064F">
        <w:rPr>
          <w:rFonts w:ascii="Arial" w:hAnsi="Arial" w:cs="Arial"/>
          <w:b/>
          <w:bCs/>
          <w:sz w:val="24"/>
          <w:szCs w:val="24"/>
        </w:rPr>
        <w:t>Treasurer</w:t>
      </w:r>
    </w:p>
    <w:p w14:paraId="78C6795C" w14:textId="3E323455" w:rsidR="003C1098" w:rsidRPr="00430E9C" w:rsidRDefault="00266820" w:rsidP="00430E9C">
      <w:pPr>
        <w:pStyle w:val="ListParagraph"/>
        <w:numPr>
          <w:ilvl w:val="1"/>
          <w:numId w:val="11"/>
        </w:numPr>
        <w:spacing w:line="360" w:lineRule="auto"/>
        <w:rPr>
          <w:rFonts w:ascii="Arial" w:hAnsi="Arial" w:cs="Arial"/>
          <w:sz w:val="24"/>
          <w:szCs w:val="24"/>
        </w:rPr>
      </w:pPr>
      <w:r w:rsidRPr="00430E9C">
        <w:rPr>
          <w:rFonts w:ascii="Arial" w:hAnsi="Arial" w:cs="Arial"/>
          <w:sz w:val="24"/>
          <w:szCs w:val="24"/>
        </w:rPr>
        <w:t>The treasurer’s primary role is laid out in section 5.8 of the Club and Society Regulations.</w:t>
      </w:r>
    </w:p>
    <w:p w14:paraId="1D832096" w14:textId="1C2CE4B6" w:rsidR="006A600F" w:rsidRPr="0031064F" w:rsidRDefault="006A600F" w:rsidP="00F67933">
      <w:pPr>
        <w:spacing w:line="360" w:lineRule="auto"/>
        <w:rPr>
          <w:rFonts w:ascii="Arial" w:hAnsi="Arial" w:cs="Arial"/>
          <w:sz w:val="24"/>
          <w:szCs w:val="24"/>
        </w:rPr>
      </w:pPr>
      <w:r w:rsidRPr="0031064F">
        <w:rPr>
          <w:rFonts w:ascii="Arial" w:hAnsi="Arial" w:cs="Arial"/>
          <w:b/>
          <w:bCs/>
          <w:sz w:val="24"/>
          <w:szCs w:val="24"/>
        </w:rPr>
        <w:t>Welfare Officer</w:t>
      </w:r>
    </w:p>
    <w:p w14:paraId="7449D689" w14:textId="7248B748" w:rsidR="0031064F" w:rsidRPr="00430E9C" w:rsidRDefault="006A600F" w:rsidP="00430E9C">
      <w:pPr>
        <w:pStyle w:val="ListParagraph"/>
        <w:numPr>
          <w:ilvl w:val="1"/>
          <w:numId w:val="11"/>
        </w:numPr>
        <w:spacing w:line="360" w:lineRule="auto"/>
        <w:rPr>
          <w:rFonts w:ascii="Arial" w:hAnsi="Arial" w:cs="Arial"/>
          <w:sz w:val="24"/>
          <w:szCs w:val="24"/>
        </w:rPr>
      </w:pPr>
      <w:r w:rsidRPr="00430E9C">
        <w:rPr>
          <w:rFonts w:ascii="Arial" w:hAnsi="Arial" w:cs="Arial"/>
          <w:sz w:val="24"/>
          <w:szCs w:val="24"/>
        </w:rPr>
        <w:t>The Welfare Officers’ primary role is laid out in section 5.9 of the Club and Society Regulations.</w:t>
      </w:r>
    </w:p>
    <w:p w14:paraId="5D0954D2" w14:textId="77777777" w:rsidR="00430E9C" w:rsidRDefault="00430E9C" w:rsidP="0031064F">
      <w:pPr>
        <w:spacing w:line="360" w:lineRule="auto"/>
        <w:rPr>
          <w:rFonts w:ascii="Arial" w:hAnsi="Arial" w:cs="Arial"/>
          <w:b/>
          <w:bCs/>
          <w:sz w:val="28"/>
          <w:szCs w:val="28"/>
        </w:rPr>
      </w:pPr>
    </w:p>
    <w:p w14:paraId="6F115A38" w14:textId="2252C982" w:rsidR="0031064F" w:rsidRDefault="006A600F" w:rsidP="0031064F">
      <w:pPr>
        <w:spacing w:line="360" w:lineRule="auto"/>
        <w:rPr>
          <w:rFonts w:ascii="Arial" w:hAnsi="Arial" w:cs="Arial"/>
          <w:b/>
          <w:bCs/>
          <w:sz w:val="28"/>
          <w:szCs w:val="28"/>
        </w:rPr>
      </w:pPr>
      <w:r w:rsidRPr="0031064F">
        <w:rPr>
          <w:rFonts w:ascii="Arial" w:hAnsi="Arial" w:cs="Arial"/>
          <w:b/>
          <w:bCs/>
          <w:sz w:val="28"/>
          <w:szCs w:val="28"/>
        </w:rPr>
        <w:lastRenderedPageBreak/>
        <w:t>Additional Committee Members</w:t>
      </w:r>
    </w:p>
    <w:p w14:paraId="50587F00" w14:textId="77777777" w:rsidR="00430E9C" w:rsidRPr="00430E9C" w:rsidRDefault="00430E9C" w:rsidP="00430E9C">
      <w:pPr>
        <w:spacing w:line="360" w:lineRule="auto"/>
        <w:rPr>
          <w:rFonts w:ascii="Arial" w:hAnsi="Arial" w:cs="Arial"/>
          <w:b/>
          <w:bCs/>
          <w:sz w:val="24"/>
          <w:szCs w:val="24"/>
        </w:rPr>
      </w:pPr>
      <w:r w:rsidRPr="00430E9C">
        <w:rPr>
          <w:rFonts w:ascii="Arial" w:hAnsi="Arial" w:cs="Arial"/>
          <w:b/>
          <w:bCs/>
          <w:sz w:val="24"/>
          <w:szCs w:val="24"/>
        </w:rPr>
        <w:t xml:space="preserve">Vice President </w:t>
      </w:r>
    </w:p>
    <w:p w14:paraId="7D28CDF8" w14:textId="6D1F4ABE" w:rsidR="00430E9C" w:rsidRPr="00430E9C" w:rsidRDefault="00430E9C" w:rsidP="00430E9C">
      <w:pPr>
        <w:pStyle w:val="ListParagraph"/>
        <w:numPr>
          <w:ilvl w:val="1"/>
          <w:numId w:val="11"/>
        </w:numPr>
        <w:spacing w:line="360" w:lineRule="auto"/>
        <w:rPr>
          <w:rFonts w:ascii="Arial" w:hAnsi="Arial" w:cs="Arial"/>
          <w:sz w:val="24"/>
          <w:szCs w:val="24"/>
        </w:rPr>
      </w:pPr>
      <w:r w:rsidRPr="00430E9C">
        <w:rPr>
          <w:rFonts w:ascii="Arial" w:hAnsi="Arial" w:cs="Arial"/>
          <w:sz w:val="24"/>
          <w:szCs w:val="24"/>
        </w:rPr>
        <w:t xml:space="preserve">Assisting the President in leading the society, step in when the President in unavailable, overseeing operations, and ensuring smooth execution of events. Help coordinate activities, manage team members, and foster a positive and inclusive environment. </w:t>
      </w:r>
    </w:p>
    <w:p w14:paraId="49D0883C" w14:textId="1A6860EA" w:rsidR="0031064F" w:rsidRPr="00BF7E4B" w:rsidRDefault="0031064F" w:rsidP="0031064F">
      <w:pPr>
        <w:spacing w:line="360" w:lineRule="auto"/>
        <w:rPr>
          <w:rFonts w:ascii="Arial" w:hAnsi="Arial" w:cs="Arial"/>
          <w:color w:val="2AAA9E"/>
          <w:sz w:val="28"/>
          <w:szCs w:val="28"/>
        </w:rPr>
      </w:pPr>
      <w:r>
        <w:rPr>
          <w:rFonts w:ascii="Arial" w:eastAsia="Times New Roman" w:hAnsi="Arial" w:cs="Arial"/>
          <w:b/>
          <w:bCs/>
          <w:color w:val="000000"/>
          <w:kern w:val="0"/>
          <w:sz w:val="24"/>
          <w:szCs w:val="24"/>
          <w:lang w:eastAsia="en-GB"/>
          <w14:ligatures w14:val="none"/>
        </w:rPr>
        <w:t>E</w:t>
      </w:r>
      <w:r w:rsidRPr="00BF7E4B">
        <w:rPr>
          <w:rFonts w:ascii="Arial" w:eastAsia="Times New Roman" w:hAnsi="Arial" w:cs="Arial"/>
          <w:b/>
          <w:bCs/>
          <w:color w:val="000000"/>
          <w:kern w:val="0"/>
          <w:sz w:val="24"/>
          <w:szCs w:val="24"/>
          <w:lang w:eastAsia="en-GB"/>
          <w14:ligatures w14:val="none"/>
        </w:rPr>
        <w:t xml:space="preserve">vents </w:t>
      </w:r>
      <w:r w:rsidR="00E26E9D">
        <w:rPr>
          <w:rFonts w:ascii="Arial" w:eastAsia="Times New Roman" w:hAnsi="Arial" w:cs="Arial"/>
          <w:b/>
          <w:bCs/>
          <w:color w:val="000000"/>
          <w:kern w:val="0"/>
          <w:sz w:val="24"/>
          <w:szCs w:val="24"/>
          <w:lang w:eastAsia="en-GB"/>
          <w14:ligatures w14:val="none"/>
        </w:rPr>
        <w:t>Director</w:t>
      </w:r>
    </w:p>
    <w:p w14:paraId="0576A77D" w14:textId="7137C346" w:rsidR="00E71F84" w:rsidRDefault="0031064F" w:rsidP="00430E9C">
      <w:pPr>
        <w:pStyle w:val="ListParagraph"/>
        <w:numPr>
          <w:ilvl w:val="1"/>
          <w:numId w:val="11"/>
        </w:numPr>
        <w:ind w:right="847"/>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Pr="0031064F">
        <w:rPr>
          <w:rFonts w:ascii="Arial" w:eastAsia="Times New Roman" w:hAnsi="Arial" w:cs="Arial"/>
          <w:color w:val="000000"/>
          <w:kern w:val="0"/>
          <w:sz w:val="24"/>
          <w:szCs w:val="24"/>
          <w:lang w:eastAsia="en-GB"/>
          <w14:ligatures w14:val="none"/>
        </w:rPr>
        <w:t xml:space="preserve">Work closely with the President to plan and organise society events, act as </w:t>
      </w:r>
      <w:r w:rsidR="0014498D">
        <w:rPr>
          <w:rFonts w:ascii="Arial" w:eastAsia="Times New Roman" w:hAnsi="Arial" w:cs="Arial"/>
          <w:color w:val="000000"/>
          <w:kern w:val="0"/>
          <w:sz w:val="24"/>
          <w:szCs w:val="24"/>
          <w:lang w:eastAsia="en-GB"/>
          <w14:ligatures w14:val="none"/>
        </w:rPr>
        <w:t xml:space="preserve">a </w:t>
      </w:r>
      <w:r w:rsidRPr="0031064F">
        <w:rPr>
          <w:rFonts w:ascii="Arial" w:eastAsia="Times New Roman" w:hAnsi="Arial" w:cs="Arial"/>
          <w:color w:val="000000"/>
          <w:kern w:val="0"/>
          <w:sz w:val="24"/>
          <w:szCs w:val="24"/>
          <w:lang w:eastAsia="en-GB"/>
          <w14:ligatures w14:val="none"/>
        </w:rPr>
        <w:t>point of</w:t>
      </w:r>
      <w:r w:rsidR="0014498D">
        <w:rPr>
          <w:rFonts w:ascii="Arial" w:eastAsia="Times New Roman" w:hAnsi="Arial" w:cs="Arial"/>
          <w:color w:val="000000"/>
          <w:kern w:val="0"/>
          <w:sz w:val="24"/>
          <w:szCs w:val="24"/>
          <w:lang w:eastAsia="en-GB"/>
          <w14:ligatures w14:val="none"/>
        </w:rPr>
        <w:t xml:space="preserve"> </w:t>
      </w:r>
      <w:r w:rsidRPr="0031064F">
        <w:rPr>
          <w:rFonts w:ascii="Arial" w:eastAsia="Times New Roman" w:hAnsi="Arial" w:cs="Arial"/>
          <w:color w:val="000000"/>
          <w:kern w:val="0"/>
          <w:sz w:val="24"/>
          <w:szCs w:val="24"/>
          <w:lang w:eastAsia="en-GB"/>
          <w14:ligatures w14:val="none"/>
        </w:rPr>
        <w:t>contact for event planning and creation, advi</w:t>
      </w:r>
      <w:r w:rsidR="0014498D">
        <w:rPr>
          <w:rFonts w:ascii="Arial" w:eastAsia="Times New Roman" w:hAnsi="Arial" w:cs="Arial"/>
          <w:color w:val="000000"/>
          <w:kern w:val="0"/>
          <w:sz w:val="24"/>
          <w:szCs w:val="24"/>
          <w:lang w:eastAsia="en-GB"/>
          <w14:ligatures w14:val="none"/>
        </w:rPr>
        <w:t>se</w:t>
      </w:r>
      <w:r w:rsidRPr="0031064F">
        <w:rPr>
          <w:rFonts w:ascii="Arial" w:eastAsia="Times New Roman" w:hAnsi="Arial" w:cs="Arial"/>
          <w:color w:val="000000"/>
          <w:kern w:val="0"/>
          <w:sz w:val="24"/>
          <w:szCs w:val="24"/>
          <w:lang w:eastAsia="en-GB"/>
          <w14:ligatures w14:val="none"/>
        </w:rPr>
        <w:t xml:space="preserve"> venue and budgets for events, </w:t>
      </w:r>
      <w:r w:rsidR="0014498D">
        <w:rPr>
          <w:rFonts w:ascii="Arial" w:eastAsia="Times New Roman" w:hAnsi="Arial" w:cs="Arial"/>
          <w:color w:val="000000"/>
          <w:kern w:val="0"/>
          <w:sz w:val="24"/>
          <w:szCs w:val="24"/>
          <w:lang w:eastAsia="en-GB"/>
          <w14:ligatures w14:val="none"/>
        </w:rPr>
        <w:t xml:space="preserve">and </w:t>
      </w:r>
      <w:r w:rsidRPr="0031064F">
        <w:rPr>
          <w:rFonts w:ascii="Arial" w:eastAsia="Times New Roman" w:hAnsi="Arial" w:cs="Arial"/>
          <w:color w:val="000000"/>
          <w:kern w:val="0"/>
          <w:sz w:val="24"/>
          <w:szCs w:val="24"/>
          <w:lang w:eastAsia="en-GB"/>
          <w14:ligatures w14:val="none"/>
        </w:rPr>
        <w:t>guide marketing and communication strategies with events. </w:t>
      </w:r>
    </w:p>
    <w:p w14:paraId="5FCE12FF" w14:textId="4CA4E37E" w:rsidR="00E71F84" w:rsidRPr="00E71F84" w:rsidRDefault="00E71F84" w:rsidP="00E71F84">
      <w:pPr>
        <w:ind w:right="847"/>
        <w:rPr>
          <w:rFonts w:ascii="Arial" w:eastAsia="Times New Roman" w:hAnsi="Arial" w:cs="Arial"/>
          <w:b/>
          <w:bCs/>
          <w:color w:val="000000"/>
          <w:kern w:val="0"/>
          <w:sz w:val="24"/>
          <w:szCs w:val="24"/>
          <w:lang w:eastAsia="en-GB"/>
          <w14:ligatures w14:val="none"/>
        </w:rPr>
      </w:pPr>
      <w:r w:rsidRPr="00E71F84">
        <w:rPr>
          <w:rFonts w:ascii="Arial" w:eastAsia="Times New Roman" w:hAnsi="Arial" w:cs="Arial"/>
          <w:b/>
          <w:bCs/>
          <w:color w:val="000000"/>
          <w:kern w:val="0"/>
          <w:sz w:val="24"/>
          <w:szCs w:val="24"/>
          <w:lang w:eastAsia="en-GB"/>
          <w14:ligatures w14:val="none"/>
        </w:rPr>
        <w:t>Events Director</w:t>
      </w:r>
    </w:p>
    <w:p w14:paraId="4474CFA9" w14:textId="52366BD8" w:rsidR="00E71F84" w:rsidRPr="00E71F84" w:rsidRDefault="00E71F84" w:rsidP="00E71F84">
      <w:pPr>
        <w:ind w:right="847"/>
        <w:rPr>
          <w:rFonts w:ascii="Arial" w:eastAsia="Times New Roman" w:hAnsi="Arial" w:cs="Arial"/>
          <w:color w:val="000000"/>
          <w:kern w:val="0"/>
          <w:sz w:val="24"/>
          <w:szCs w:val="24"/>
          <w:lang w:eastAsia="en-GB"/>
          <w14:ligatures w14:val="none"/>
        </w:rPr>
      </w:pPr>
      <w:r w:rsidRPr="00E71F84">
        <w:rPr>
          <w:rFonts w:ascii="Arial" w:eastAsia="Times New Roman" w:hAnsi="Arial" w:cs="Arial"/>
          <w:color w:val="000000"/>
          <w:kern w:val="0"/>
          <w:sz w:val="24"/>
          <w:szCs w:val="24"/>
          <w:lang w:eastAsia="en-GB"/>
          <w14:ligatures w14:val="none"/>
        </w:rPr>
        <w:t>3.</w:t>
      </w:r>
      <w:r w:rsidR="00430E9C">
        <w:rPr>
          <w:rFonts w:ascii="Arial" w:eastAsia="Times New Roman" w:hAnsi="Arial" w:cs="Arial"/>
          <w:color w:val="000000"/>
          <w:kern w:val="0"/>
          <w:sz w:val="24"/>
          <w:szCs w:val="24"/>
          <w:lang w:eastAsia="en-GB"/>
          <w14:ligatures w14:val="none"/>
        </w:rPr>
        <w:t>6</w:t>
      </w:r>
      <w:r w:rsidRPr="00E71F84">
        <w:rPr>
          <w:rFonts w:ascii="Arial" w:eastAsia="Times New Roman" w:hAnsi="Arial" w:cs="Arial"/>
          <w:color w:val="000000"/>
          <w:kern w:val="0"/>
          <w:sz w:val="24"/>
          <w:szCs w:val="24"/>
          <w:lang w:eastAsia="en-GB"/>
          <w14:ligatures w14:val="none"/>
        </w:rPr>
        <w:t xml:space="preserve"> A second Events Director who will assist in all society events planning, act as point of contact for event planning and creation, advise venue and budgets for events, and guide marketing and communication strategies with events. </w:t>
      </w:r>
      <w:r>
        <w:rPr>
          <w:rFonts w:ascii="Arial" w:eastAsia="Times New Roman" w:hAnsi="Arial" w:cs="Arial"/>
          <w:color w:val="000000"/>
          <w:kern w:val="0"/>
          <w:sz w:val="24"/>
          <w:szCs w:val="24"/>
          <w:lang w:eastAsia="en-GB"/>
          <w14:ligatures w14:val="none"/>
        </w:rPr>
        <w:t xml:space="preserve">Both Event Directors will work closely regarding these matters. </w:t>
      </w:r>
    </w:p>
    <w:p w14:paraId="13296A7B" w14:textId="77777777" w:rsidR="0031064F" w:rsidRPr="00BF7E4B" w:rsidRDefault="0031064F" w:rsidP="0031064F">
      <w:pPr>
        <w:spacing w:before="302"/>
        <w:rPr>
          <w:rFonts w:ascii="Arial" w:eastAsia="Times New Roman" w:hAnsi="Arial" w:cs="Arial"/>
          <w:b/>
          <w:bCs/>
          <w:color w:val="000000"/>
          <w:kern w:val="0"/>
          <w:sz w:val="24"/>
          <w:szCs w:val="24"/>
          <w:lang w:eastAsia="en-GB"/>
          <w14:ligatures w14:val="none"/>
        </w:rPr>
      </w:pPr>
      <w:r w:rsidRPr="00BF7E4B">
        <w:rPr>
          <w:rFonts w:ascii="Arial" w:eastAsia="Times New Roman" w:hAnsi="Arial" w:cs="Arial"/>
          <w:b/>
          <w:bCs/>
          <w:color w:val="000000"/>
          <w:kern w:val="0"/>
          <w:sz w:val="24"/>
          <w:szCs w:val="24"/>
          <w:lang w:eastAsia="en-GB"/>
          <w14:ligatures w14:val="none"/>
        </w:rPr>
        <w:t>Communications Director </w:t>
      </w:r>
    </w:p>
    <w:p w14:paraId="36E6B911" w14:textId="3E6F904E" w:rsidR="0031064F" w:rsidRPr="00BF7E4B" w:rsidRDefault="0031064F" w:rsidP="0031064F">
      <w:pPr>
        <w:ind w:right="697"/>
        <w:rPr>
          <w:rFonts w:ascii="Arial" w:eastAsia="Times New Roman" w:hAnsi="Arial" w:cs="Arial"/>
          <w:color w:val="000000"/>
          <w:kern w:val="0"/>
          <w:sz w:val="24"/>
          <w:szCs w:val="24"/>
          <w:lang w:eastAsia="en-GB"/>
          <w14:ligatures w14:val="none"/>
        </w:rPr>
      </w:pPr>
      <w:r w:rsidRPr="00BF7E4B">
        <w:rPr>
          <w:rFonts w:ascii="Arial" w:eastAsia="Times New Roman" w:hAnsi="Arial" w:cs="Arial"/>
          <w:color w:val="000000"/>
          <w:kern w:val="0"/>
          <w:sz w:val="24"/>
          <w:szCs w:val="24"/>
          <w:lang w:eastAsia="en-GB"/>
          <w14:ligatures w14:val="none"/>
        </w:rPr>
        <w:t>3.</w:t>
      </w:r>
      <w:r w:rsidR="00430E9C">
        <w:rPr>
          <w:rFonts w:ascii="Arial" w:eastAsia="Times New Roman" w:hAnsi="Arial" w:cs="Arial"/>
          <w:color w:val="000000"/>
          <w:kern w:val="0"/>
          <w:sz w:val="24"/>
          <w:szCs w:val="24"/>
          <w:lang w:eastAsia="en-GB"/>
          <w14:ligatures w14:val="none"/>
        </w:rPr>
        <w:t>7</w:t>
      </w:r>
      <w:r w:rsidRPr="00BF7E4B">
        <w:rPr>
          <w:rFonts w:ascii="Arial" w:eastAsia="Times New Roman" w:hAnsi="Arial" w:cs="Arial"/>
          <w:color w:val="000000"/>
          <w:kern w:val="0"/>
          <w:sz w:val="24"/>
          <w:szCs w:val="24"/>
          <w:lang w:eastAsia="en-GB"/>
          <w14:ligatures w14:val="none"/>
        </w:rPr>
        <w:t xml:space="preserve"> Help to manage internal communications between the com</w:t>
      </w:r>
      <w:r w:rsidR="0014498D">
        <w:rPr>
          <w:rFonts w:ascii="Arial" w:eastAsia="Times New Roman" w:hAnsi="Arial" w:cs="Arial"/>
          <w:color w:val="000000"/>
          <w:kern w:val="0"/>
          <w:sz w:val="24"/>
          <w:szCs w:val="24"/>
          <w:lang w:eastAsia="en-GB"/>
          <w14:ligatures w14:val="none"/>
        </w:rPr>
        <w:t>m</w:t>
      </w:r>
      <w:r w:rsidRPr="00BF7E4B">
        <w:rPr>
          <w:rFonts w:ascii="Arial" w:eastAsia="Times New Roman" w:hAnsi="Arial" w:cs="Arial"/>
          <w:color w:val="000000"/>
          <w:kern w:val="0"/>
          <w:sz w:val="24"/>
          <w:szCs w:val="24"/>
          <w:lang w:eastAsia="en-GB"/>
          <w14:ligatures w14:val="none"/>
        </w:rPr>
        <w:t xml:space="preserve">ittee and society members, help to manage external communications and relations with other societies, </w:t>
      </w:r>
      <w:r w:rsidR="0014498D">
        <w:rPr>
          <w:rFonts w:ascii="Arial" w:eastAsia="Times New Roman" w:hAnsi="Arial" w:cs="Arial"/>
          <w:color w:val="000000"/>
          <w:kern w:val="0"/>
          <w:sz w:val="24"/>
          <w:szCs w:val="24"/>
          <w:lang w:eastAsia="en-GB"/>
          <w14:ligatures w14:val="none"/>
        </w:rPr>
        <w:t xml:space="preserve">and </w:t>
      </w:r>
      <w:r w:rsidRPr="00BF7E4B">
        <w:rPr>
          <w:rFonts w:ascii="Arial" w:eastAsia="Times New Roman" w:hAnsi="Arial" w:cs="Arial"/>
          <w:color w:val="000000"/>
          <w:kern w:val="0"/>
          <w:sz w:val="24"/>
          <w:szCs w:val="24"/>
          <w:lang w:eastAsia="en-GB"/>
          <w14:ligatures w14:val="none"/>
        </w:rPr>
        <w:t xml:space="preserve">work closely with </w:t>
      </w:r>
      <w:r w:rsidR="0014498D">
        <w:rPr>
          <w:rFonts w:ascii="Arial" w:eastAsia="Times New Roman" w:hAnsi="Arial" w:cs="Arial"/>
          <w:color w:val="000000"/>
          <w:kern w:val="0"/>
          <w:sz w:val="24"/>
          <w:szCs w:val="24"/>
          <w:lang w:eastAsia="en-GB"/>
          <w14:ligatures w14:val="none"/>
        </w:rPr>
        <w:t xml:space="preserve">the </w:t>
      </w:r>
      <w:r w:rsidRPr="00BF7E4B">
        <w:rPr>
          <w:rFonts w:ascii="Arial" w:eastAsia="Times New Roman" w:hAnsi="Arial" w:cs="Arial"/>
          <w:color w:val="000000"/>
          <w:kern w:val="0"/>
          <w:sz w:val="24"/>
          <w:szCs w:val="24"/>
          <w:lang w:eastAsia="en-GB"/>
          <w14:ligatures w14:val="none"/>
        </w:rPr>
        <w:t>Marketing</w:t>
      </w:r>
      <w:r w:rsidR="0014498D">
        <w:rPr>
          <w:rFonts w:ascii="Arial" w:eastAsia="Times New Roman" w:hAnsi="Arial" w:cs="Arial"/>
          <w:color w:val="000000"/>
          <w:kern w:val="0"/>
          <w:sz w:val="24"/>
          <w:szCs w:val="24"/>
          <w:lang w:eastAsia="en-GB"/>
          <w14:ligatures w14:val="none"/>
        </w:rPr>
        <w:t xml:space="preserve">, Head of Events, and </w:t>
      </w:r>
      <w:r w:rsidRPr="00BF7E4B">
        <w:rPr>
          <w:rFonts w:ascii="Arial" w:eastAsia="Times New Roman" w:hAnsi="Arial" w:cs="Arial"/>
          <w:color w:val="000000"/>
          <w:kern w:val="0"/>
          <w:sz w:val="24"/>
          <w:szCs w:val="24"/>
          <w:lang w:eastAsia="en-GB"/>
          <w14:ligatures w14:val="none"/>
        </w:rPr>
        <w:t>Events Director. </w:t>
      </w:r>
    </w:p>
    <w:p w14:paraId="4C56867C" w14:textId="77777777" w:rsidR="0031064F" w:rsidRPr="00BF7E4B" w:rsidRDefault="0031064F" w:rsidP="0031064F">
      <w:pPr>
        <w:spacing w:before="302"/>
        <w:rPr>
          <w:rFonts w:ascii="Arial" w:eastAsia="Times New Roman" w:hAnsi="Arial" w:cs="Arial"/>
          <w:color w:val="000000"/>
          <w:kern w:val="0"/>
          <w:sz w:val="24"/>
          <w:szCs w:val="24"/>
          <w:lang w:eastAsia="en-GB"/>
          <w14:ligatures w14:val="none"/>
        </w:rPr>
      </w:pPr>
      <w:r w:rsidRPr="00BF7E4B">
        <w:rPr>
          <w:rFonts w:ascii="Arial" w:eastAsia="Times New Roman" w:hAnsi="Arial" w:cs="Arial"/>
          <w:b/>
          <w:bCs/>
          <w:color w:val="000000"/>
          <w:kern w:val="0"/>
          <w:sz w:val="24"/>
          <w:szCs w:val="24"/>
          <w:lang w:eastAsia="en-GB"/>
          <w14:ligatures w14:val="none"/>
        </w:rPr>
        <w:t>Marketing Director</w:t>
      </w:r>
      <w:r w:rsidRPr="00BF7E4B">
        <w:rPr>
          <w:rFonts w:ascii="Arial" w:eastAsia="Times New Roman" w:hAnsi="Arial" w:cs="Arial"/>
          <w:color w:val="000000"/>
          <w:kern w:val="0"/>
          <w:sz w:val="24"/>
          <w:szCs w:val="24"/>
          <w:lang w:eastAsia="en-GB"/>
          <w14:ligatures w14:val="none"/>
        </w:rPr>
        <w:t> </w:t>
      </w:r>
    </w:p>
    <w:p w14:paraId="2E721D90" w14:textId="68D513DD" w:rsidR="0031064F" w:rsidRDefault="0031064F" w:rsidP="0031064F">
      <w:pPr>
        <w:ind w:right="912"/>
        <w:rPr>
          <w:rFonts w:ascii="Arial" w:eastAsia="Times New Roman" w:hAnsi="Arial" w:cs="Arial"/>
          <w:color w:val="000000"/>
          <w:kern w:val="0"/>
          <w:sz w:val="24"/>
          <w:szCs w:val="24"/>
          <w:lang w:eastAsia="en-GB"/>
          <w14:ligatures w14:val="none"/>
        </w:rPr>
      </w:pPr>
      <w:r w:rsidRPr="00BF7E4B">
        <w:rPr>
          <w:rFonts w:ascii="Arial" w:eastAsia="Times New Roman" w:hAnsi="Arial" w:cs="Arial"/>
          <w:color w:val="000000"/>
          <w:kern w:val="0"/>
          <w:sz w:val="24"/>
          <w:szCs w:val="24"/>
          <w:lang w:eastAsia="en-GB"/>
          <w14:ligatures w14:val="none"/>
        </w:rPr>
        <w:t>3.</w:t>
      </w:r>
      <w:r w:rsidR="00430E9C">
        <w:rPr>
          <w:rFonts w:ascii="Arial" w:eastAsia="Times New Roman" w:hAnsi="Arial" w:cs="Arial"/>
          <w:color w:val="000000"/>
          <w:kern w:val="0"/>
          <w:sz w:val="24"/>
          <w:szCs w:val="24"/>
          <w:lang w:eastAsia="en-GB"/>
          <w14:ligatures w14:val="none"/>
        </w:rPr>
        <w:t>8</w:t>
      </w:r>
      <w:r w:rsidRPr="00BF7E4B">
        <w:rPr>
          <w:rFonts w:ascii="Arial" w:eastAsia="Times New Roman" w:hAnsi="Arial" w:cs="Arial"/>
          <w:color w:val="000000"/>
          <w:kern w:val="0"/>
          <w:sz w:val="24"/>
          <w:szCs w:val="24"/>
          <w:lang w:eastAsia="en-GB"/>
          <w14:ligatures w14:val="none"/>
        </w:rPr>
        <w:t xml:space="preserve"> Designs promotional materials for marketing our society's </w:t>
      </w:r>
      <w:proofErr w:type="gramStart"/>
      <w:r w:rsidRPr="00BF7E4B">
        <w:rPr>
          <w:rFonts w:ascii="Arial" w:eastAsia="Times New Roman" w:hAnsi="Arial" w:cs="Arial"/>
          <w:color w:val="000000"/>
          <w:kern w:val="0"/>
          <w:sz w:val="24"/>
          <w:szCs w:val="24"/>
          <w:lang w:eastAsia="en-GB"/>
          <w14:ligatures w14:val="none"/>
        </w:rPr>
        <w:t xml:space="preserve">events, </w:t>
      </w:r>
      <w:r w:rsidR="0014498D">
        <w:rPr>
          <w:rFonts w:ascii="Arial" w:eastAsia="Times New Roman" w:hAnsi="Arial" w:cs="Arial"/>
          <w:color w:val="000000"/>
          <w:kern w:val="0"/>
          <w:sz w:val="24"/>
          <w:szCs w:val="24"/>
          <w:lang w:eastAsia="en-GB"/>
          <w14:ligatures w14:val="none"/>
        </w:rPr>
        <w:t>and</w:t>
      </w:r>
      <w:proofErr w:type="gramEnd"/>
      <w:r w:rsidR="0014498D">
        <w:rPr>
          <w:rFonts w:ascii="Arial" w:eastAsia="Times New Roman" w:hAnsi="Arial" w:cs="Arial"/>
          <w:color w:val="000000"/>
          <w:kern w:val="0"/>
          <w:sz w:val="24"/>
          <w:szCs w:val="24"/>
          <w:lang w:eastAsia="en-GB"/>
          <w14:ligatures w14:val="none"/>
        </w:rPr>
        <w:t xml:space="preserve"> </w:t>
      </w:r>
      <w:r w:rsidRPr="00BF7E4B">
        <w:rPr>
          <w:rFonts w:ascii="Arial" w:eastAsia="Times New Roman" w:hAnsi="Arial" w:cs="Arial"/>
          <w:color w:val="000000"/>
          <w:kern w:val="0"/>
          <w:sz w:val="24"/>
          <w:szCs w:val="24"/>
          <w:lang w:eastAsia="en-GB"/>
          <w14:ligatures w14:val="none"/>
        </w:rPr>
        <w:t>work</w:t>
      </w:r>
      <w:r w:rsidR="0014498D">
        <w:rPr>
          <w:rFonts w:ascii="Arial" w:eastAsia="Times New Roman" w:hAnsi="Arial" w:cs="Arial"/>
          <w:color w:val="000000"/>
          <w:kern w:val="0"/>
          <w:sz w:val="24"/>
          <w:szCs w:val="24"/>
          <w:lang w:eastAsia="en-GB"/>
          <w14:ligatures w14:val="none"/>
        </w:rPr>
        <w:t>s</w:t>
      </w:r>
      <w:r w:rsidRPr="00BF7E4B">
        <w:rPr>
          <w:rFonts w:ascii="Arial" w:eastAsia="Times New Roman" w:hAnsi="Arial" w:cs="Arial"/>
          <w:color w:val="000000"/>
          <w:kern w:val="0"/>
          <w:sz w:val="24"/>
          <w:szCs w:val="24"/>
          <w:lang w:eastAsia="en-GB"/>
          <w14:ligatures w14:val="none"/>
        </w:rPr>
        <w:t xml:space="preserve"> closely with </w:t>
      </w:r>
      <w:r w:rsidR="0014498D">
        <w:rPr>
          <w:rFonts w:ascii="Arial" w:eastAsia="Times New Roman" w:hAnsi="Arial" w:cs="Arial"/>
          <w:color w:val="000000"/>
          <w:kern w:val="0"/>
          <w:sz w:val="24"/>
          <w:szCs w:val="24"/>
          <w:lang w:eastAsia="en-GB"/>
          <w14:ligatures w14:val="none"/>
        </w:rPr>
        <w:t xml:space="preserve">the </w:t>
      </w:r>
      <w:r w:rsidRPr="00BF7E4B">
        <w:rPr>
          <w:rFonts w:ascii="Arial" w:eastAsia="Times New Roman" w:hAnsi="Arial" w:cs="Arial"/>
          <w:color w:val="000000"/>
          <w:kern w:val="0"/>
          <w:sz w:val="24"/>
          <w:szCs w:val="24"/>
          <w:lang w:eastAsia="en-GB"/>
          <w14:ligatures w14:val="none"/>
        </w:rPr>
        <w:t>Marketing and Events Director. </w:t>
      </w:r>
    </w:p>
    <w:p w14:paraId="3530711A" w14:textId="77777777" w:rsidR="005659B9" w:rsidRPr="00F914E4" w:rsidRDefault="005659B9" w:rsidP="005659B9">
      <w:pPr>
        <w:ind w:right="912"/>
        <w:rPr>
          <w:rFonts w:ascii="Arial" w:eastAsia="Times New Roman" w:hAnsi="Arial" w:cs="Arial"/>
          <w:b/>
          <w:bCs/>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Secretary</w:t>
      </w:r>
      <w:r w:rsidRPr="00F914E4">
        <w:rPr>
          <w:rFonts w:ascii="Arial" w:eastAsia="Times New Roman" w:hAnsi="Arial" w:cs="Arial"/>
          <w:b/>
          <w:bCs/>
          <w:color w:val="000000"/>
          <w:kern w:val="0"/>
          <w:sz w:val="24"/>
          <w:szCs w:val="24"/>
          <w:lang w:eastAsia="en-GB"/>
          <w14:ligatures w14:val="none"/>
        </w:rPr>
        <w:t xml:space="preserve"> </w:t>
      </w:r>
    </w:p>
    <w:p w14:paraId="25186D93" w14:textId="5918C05B" w:rsidR="005659B9" w:rsidRDefault="005659B9" w:rsidP="005659B9">
      <w:pPr>
        <w:ind w:right="912"/>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3.</w:t>
      </w:r>
      <w:r>
        <w:rPr>
          <w:rFonts w:ascii="Arial" w:eastAsia="Times New Roman" w:hAnsi="Arial" w:cs="Arial"/>
          <w:color w:val="000000"/>
          <w:kern w:val="0"/>
          <w:sz w:val="24"/>
          <w:szCs w:val="24"/>
          <w:lang w:eastAsia="en-GB"/>
          <w14:ligatures w14:val="none"/>
        </w:rPr>
        <w:t>9</w:t>
      </w:r>
      <w:r>
        <w:rPr>
          <w:rFonts w:ascii="Arial" w:eastAsia="Times New Roman" w:hAnsi="Arial" w:cs="Arial"/>
          <w:color w:val="000000"/>
          <w:kern w:val="0"/>
          <w:sz w:val="24"/>
          <w:szCs w:val="24"/>
          <w:lang w:eastAsia="en-GB"/>
          <w14:ligatures w14:val="none"/>
        </w:rPr>
        <w:t xml:space="preserve"> Generates comprehensive event feedback reports that provide valuable insights for evaluating event success and identifying areas for improvement. Collaborate with the Events Director to plan and organize committee meetings</w:t>
      </w:r>
    </w:p>
    <w:p w14:paraId="60040B68" w14:textId="415B5A24" w:rsidR="00E71F84" w:rsidRPr="00430E9C" w:rsidRDefault="00E71F84" w:rsidP="00802BD3">
      <w:pPr>
        <w:ind w:right="912"/>
        <w:rPr>
          <w:rFonts w:ascii="Arial" w:eastAsia="Times New Roman" w:hAnsi="Arial" w:cs="Arial"/>
          <w:b/>
          <w:bCs/>
          <w:color w:val="000000"/>
          <w:kern w:val="0"/>
          <w:sz w:val="24"/>
          <w:szCs w:val="24"/>
          <w:lang w:eastAsia="en-GB"/>
          <w14:ligatures w14:val="none"/>
        </w:rPr>
      </w:pPr>
      <w:r w:rsidRPr="00430E9C">
        <w:rPr>
          <w:rFonts w:ascii="Arial" w:eastAsia="Times New Roman" w:hAnsi="Arial" w:cs="Arial"/>
          <w:b/>
          <w:bCs/>
          <w:color w:val="000000"/>
          <w:kern w:val="0"/>
          <w:sz w:val="24"/>
          <w:szCs w:val="24"/>
          <w:lang w:eastAsia="en-GB"/>
          <w14:ligatures w14:val="none"/>
        </w:rPr>
        <w:t>Post Graduate Representative</w:t>
      </w:r>
    </w:p>
    <w:p w14:paraId="0DB1BEBD" w14:textId="0A0F1A59" w:rsidR="00E71F84" w:rsidRPr="00E71F84" w:rsidRDefault="00430E9C" w:rsidP="00802BD3">
      <w:pPr>
        <w:ind w:right="912"/>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3.</w:t>
      </w:r>
      <w:r w:rsidR="005659B9">
        <w:rPr>
          <w:rFonts w:ascii="Arial" w:eastAsia="Times New Roman" w:hAnsi="Arial" w:cs="Arial"/>
          <w:color w:val="000000"/>
          <w:kern w:val="0"/>
          <w:sz w:val="24"/>
          <w:szCs w:val="24"/>
          <w:lang w:eastAsia="en-GB"/>
          <w14:ligatures w14:val="none"/>
        </w:rPr>
        <w:t>10</w:t>
      </w:r>
      <w:r>
        <w:rPr>
          <w:rFonts w:ascii="Arial" w:eastAsia="Times New Roman" w:hAnsi="Arial" w:cs="Arial"/>
          <w:color w:val="000000"/>
          <w:kern w:val="0"/>
          <w:sz w:val="24"/>
          <w:szCs w:val="24"/>
          <w:lang w:eastAsia="en-GB"/>
          <w14:ligatures w14:val="none"/>
        </w:rPr>
        <w:t xml:space="preserve"> </w:t>
      </w:r>
      <w:r w:rsidR="00E71F84">
        <w:rPr>
          <w:rFonts w:ascii="Arial" w:eastAsia="Times New Roman" w:hAnsi="Arial" w:cs="Arial"/>
          <w:color w:val="000000"/>
          <w:kern w:val="0"/>
          <w:sz w:val="24"/>
          <w:szCs w:val="24"/>
          <w:lang w:eastAsia="en-GB"/>
          <w14:ligatures w14:val="none"/>
        </w:rPr>
        <w:t xml:space="preserve">Represents and advocates for the postgraduate community, organising events, </w:t>
      </w:r>
      <w:r>
        <w:rPr>
          <w:rFonts w:ascii="Arial" w:eastAsia="Times New Roman" w:hAnsi="Arial" w:cs="Arial"/>
          <w:color w:val="000000"/>
          <w:kern w:val="0"/>
          <w:sz w:val="24"/>
          <w:szCs w:val="24"/>
          <w:lang w:eastAsia="en-GB"/>
          <w14:ligatures w14:val="none"/>
        </w:rPr>
        <w:t xml:space="preserve">workshops, </w:t>
      </w:r>
      <w:r w:rsidR="00E71F84">
        <w:rPr>
          <w:rFonts w:ascii="Arial" w:eastAsia="Times New Roman" w:hAnsi="Arial" w:cs="Arial"/>
          <w:color w:val="000000"/>
          <w:kern w:val="0"/>
          <w:sz w:val="24"/>
          <w:szCs w:val="24"/>
          <w:lang w:eastAsia="en-GB"/>
          <w14:ligatures w14:val="none"/>
        </w:rPr>
        <w:t xml:space="preserve">and </w:t>
      </w:r>
      <w:r>
        <w:rPr>
          <w:rFonts w:ascii="Arial" w:eastAsia="Times New Roman" w:hAnsi="Arial" w:cs="Arial"/>
          <w:color w:val="000000"/>
          <w:kern w:val="0"/>
          <w:sz w:val="24"/>
          <w:szCs w:val="24"/>
          <w:lang w:eastAsia="en-GB"/>
          <w14:ligatures w14:val="none"/>
        </w:rPr>
        <w:t>networking opportunities. P</w:t>
      </w:r>
      <w:r w:rsidR="00E71F84">
        <w:rPr>
          <w:rFonts w:ascii="Arial" w:eastAsia="Times New Roman" w:hAnsi="Arial" w:cs="Arial"/>
          <w:color w:val="000000"/>
          <w:kern w:val="0"/>
          <w:sz w:val="24"/>
          <w:szCs w:val="24"/>
          <w:lang w:eastAsia="en-GB"/>
          <w14:ligatures w14:val="none"/>
        </w:rPr>
        <w:t>rovi</w:t>
      </w:r>
      <w:r>
        <w:rPr>
          <w:rFonts w:ascii="Arial" w:eastAsia="Times New Roman" w:hAnsi="Arial" w:cs="Arial"/>
          <w:color w:val="000000"/>
          <w:kern w:val="0"/>
          <w:sz w:val="24"/>
          <w:szCs w:val="24"/>
          <w:lang w:eastAsia="en-GB"/>
          <w14:ligatures w14:val="none"/>
        </w:rPr>
        <w:t>de</w:t>
      </w:r>
      <w:r w:rsidR="00E71F84">
        <w:rPr>
          <w:rFonts w:ascii="Arial" w:eastAsia="Times New Roman" w:hAnsi="Arial" w:cs="Arial"/>
          <w:color w:val="000000"/>
          <w:kern w:val="0"/>
          <w:sz w:val="24"/>
          <w:szCs w:val="24"/>
          <w:lang w:eastAsia="en-GB"/>
          <w14:ligatures w14:val="none"/>
        </w:rPr>
        <w:t xml:space="preserve"> support for all postgraduate career events</w:t>
      </w:r>
      <w:r>
        <w:rPr>
          <w:rFonts w:ascii="Arial" w:eastAsia="Times New Roman" w:hAnsi="Arial" w:cs="Arial"/>
          <w:color w:val="000000"/>
          <w:kern w:val="0"/>
          <w:sz w:val="24"/>
          <w:szCs w:val="24"/>
          <w:lang w:eastAsia="en-GB"/>
          <w14:ligatures w14:val="none"/>
        </w:rPr>
        <w:t xml:space="preserve"> and a</w:t>
      </w:r>
      <w:r w:rsidR="00E71F84">
        <w:rPr>
          <w:rFonts w:ascii="Arial" w:eastAsia="Times New Roman" w:hAnsi="Arial" w:cs="Arial"/>
          <w:color w:val="000000"/>
          <w:kern w:val="0"/>
          <w:sz w:val="24"/>
          <w:szCs w:val="24"/>
          <w:lang w:eastAsia="en-GB"/>
          <w14:ligatures w14:val="none"/>
        </w:rPr>
        <w:t xml:space="preserve">ct as liaison between </w:t>
      </w:r>
      <w:r>
        <w:rPr>
          <w:rFonts w:ascii="Arial" w:eastAsia="Times New Roman" w:hAnsi="Arial" w:cs="Arial"/>
          <w:color w:val="000000"/>
          <w:kern w:val="0"/>
          <w:sz w:val="24"/>
          <w:szCs w:val="24"/>
          <w:lang w:eastAsia="en-GB"/>
          <w14:ligatures w14:val="none"/>
        </w:rPr>
        <w:t>society members and related external partners.</w:t>
      </w:r>
    </w:p>
    <w:p w14:paraId="46488B23" w14:textId="77777777" w:rsidR="00E71F84" w:rsidRPr="00E71F84" w:rsidRDefault="00E71F84" w:rsidP="00802BD3">
      <w:pPr>
        <w:ind w:right="912"/>
        <w:rPr>
          <w:rFonts w:ascii="Arial" w:eastAsia="Times New Roman" w:hAnsi="Arial" w:cs="Arial"/>
          <w:b/>
          <w:bCs/>
          <w:color w:val="000000"/>
          <w:kern w:val="0"/>
          <w:sz w:val="24"/>
          <w:szCs w:val="24"/>
          <w:lang w:eastAsia="en-GB"/>
          <w14:ligatures w14:val="none"/>
        </w:rPr>
      </w:pPr>
    </w:p>
    <w:p w14:paraId="1DEEED7B" w14:textId="6CF1AAB9" w:rsidR="00802BD3" w:rsidRPr="00802BD3" w:rsidRDefault="00802BD3" w:rsidP="00802BD3">
      <w:pPr>
        <w:ind w:right="912"/>
        <w:rPr>
          <w:rFonts w:ascii="Arial" w:hAnsi="Arial" w:cs="Arial"/>
          <w:color w:val="000000" w:themeColor="text1"/>
          <w:sz w:val="24"/>
          <w:szCs w:val="24"/>
        </w:rPr>
      </w:pPr>
      <w:r>
        <w:rPr>
          <w:rFonts w:ascii="Arial" w:eastAsia="Times New Roman" w:hAnsi="Arial" w:cs="Arial"/>
          <w:color w:val="000000"/>
          <w:kern w:val="0"/>
          <w:sz w:val="24"/>
          <w:szCs w:val="24"/>
          <w:lang w:eastAsia="en-GB"/>
          <w14:ligatures w14:val="none"/>
        </w:rPr>
        <w:t>———————————————————————————————————————</w:t>
      </w:r>
    </w:p>
    <w:p w14:paraId="3B067B67" w14:textId="41A2F5C7" w:rsidR="00FE1F38" w:rsidRPr="00975824" w:rsidRDefault="00975824" w:rsidP="00975824">
      <w:pPr>
        <w:spacing w:line="360" w:lineRule="auto"/>
        <w:rPr>
          <w:rFonts w:ascii="Arial" w:hAnsi="Arial" w:cs="Arial"/>
          <w:color w:val="2AAA9E"/>
          <w:sz w:val="24"/>
          <w:szCs w:val="24"/>
        </w:rPr>
      </w:pPr>
      <w:r>
        <w:rPr>
          <w:rFonts w:ascii="Arial" w:hAnsi="Arial" w:cs="Arial"/>
          <w:sz w:val="24"/>
          <w:szCs w:val="24"/>
        </w:rPr>
        <w:t>3.</w:t>
      </w:r>
      <w:r w:rsidR="00430E9C">
        <w:rPr>
          <w:rFonts w:ascii="Arial" w:hAnsi="Arial" w:cs="Arial"/>
          <w:sz w:val="24"/>
          <w:szCs w:val="24"/>
        </w:rPr>
        <w:t>1</w:t>
      </w:r>
      <w:r w:rsidR="005659B9">
        <w:rPr>
          <w:rFonts w:ascii="Arial" w:hAnsi="Arial" w:cs="Arial"/>
          <w:sz w:val="24"/>
          <w:szCs w:val="24"/>
        </w:rPr>
        <w:t>1</w:t>
      </w:r>
      <w:r w:rsidRPr="00975824">
        <w:rPr>
          <w:rFonts w:ascii="Arial" w:hAnsi="Arial" w:cs="Arial"/>
          <w:sz w:val="24"/>
          <w:szCs w:val="24"/>
        </w:rPr>
        <w:t xml:space="preserve"> </w:t>
      </w:r>
      <w:r w:rsidR="00FE1F38" w:rsidRPr="00975824">
        <w:rPr>
          <w:rFonts w:ascii="Arial" w:hAnsi="Arial" w:cs="Arial"/>
          <w:sz w:val="24"/>
          <w:szCs w:val="24"/>
        </w:rPr>
        <w:t xml:space="preserve">Management of the club/society shall be </w:t>
      </w:r>
      <w:r w:rsidR="001110C9" w:rsidRPr="00975824">
        <w:rPr>
          <w:rFonts w:ascii="Arial" w:hAnsi="Arial" w:cs="Arial"/>
          <w:sz w:val="24"/>
          <w:szCs w:val="24"/>
        </w:rPr>
        <w:t>vested in the club/society committee which will endeavour to meet regularly during term time (excluding UCL reading weeks) to organise and evaluate club/society activities.</w:t>
      </w:r>
    </w:p>
    <w:p w14:paraId="1464EDC0" w14:textId="7315E12A" w:rsidR="008603AF" w:rsidRPr="00975824" w:rsidRDefault="00975824" w:rsidP="00975824">
      <w:pPr>
        <w:spacing w:line="360" w:lineRule="auto"/>
        <w:rPr>
          <w:rFonts w:ascii="Arial" w:hAnsi="Arial" w:cs="Arial"/>
          <w:sz w:val="24"/>
          <w:szCs w:val="24"/>
        </w:rPr>
      </w:pPr>
      <w:r>
        <w:rPr>
          <w:rFonts w:ascii="Arial" w:hAnsi="Arial" w:cs="Arial"/>
          <w:sz w:val="24"/>
          <w:szCs w:val="24"/>
        </w:rPr>
        <w:lastRenderedPageBreak/>
        <w:t>3.</w:t>
      </w:r>
      <w:r w:rsidR="00430E9C">
        <w:rPr>
          <w:rFonts w:ascii="Arial" w:hAnsi="Arial" w:cs="Arial"/>
          <w:sz w:val="24"/>
          <w:szCs w:val="24"/>
        </w:rPr>
        <w:t>1</w:t>
      </w:r>
      <w:r w:rsidR="005659B9">
        <w:rPr>
          <w:rFonts w:ascii="Arial" w:hAnsi="Arial" w:cs="Arial"/>
          <w:sz w:val="24"/>
          <w:szCs w:val="24"/>
        </w:rPr>
        <w:t>2</w:t>
      </w:r>
      <w:r>
        <w:rPr>
          <w:rFonts w:ascii="Arial" w:hAnsi="Arial" w:cs="Arial"/>
          <w:sz w:val="24"/>
          <w:szCs w:val="24"/>
        </w:rPr>
        <w:t xml:space="preserve"> </w:t>
      </w:r>
      <w:r w:rsidR="008603AF" w:rsidRPr="00975824">
        <w:rPr>
          <w:rFonts w:ascii="Arial" w:hAnsi="Arial" w:cs="Arial"/>
          <w:sz w:val="24"/>
          <w:szCs w:val="24"/>
        </w:rPr>
        <w:t>The committee members shall perform the roles as described in section 5 of the Students’ Union UCL Club and Society Regulations.</w:t>
      </w:r>
    </w:p>
    <w:p w14:paraId="01401F6F" w14:textId="2EE9BB7F" w:rsidR="00430E9C" w:rsidRPr="00430E9C" w:rsidRDefault="00430E9C" w:rsidP="00430E9C">
      <w:pPr>
        <w:spacing w:line="360" w:lineRule="auto"/>
        <w:rPr>
          <w:rFonts w:ascii="Arial" w:hAnsi="Arial" w:cs="Arial"/>
          <w:sz w:val="24"/>
          <w:szCs w:val="24"/>
        </w:rPr>
      </w:pPr>
      <w:r>
        <w:rPr>
          <w:rFonts w:ascii="Arial" w:hAnsi="Arial" w:cs="Arial"/>
          <w:sz w:val="24"/>
          <w:szCs w:val="24"/>
        </w:rPr>
        <w:t>3.1</w:t>
      </w:r>
      <w:r w:rsidR="005659B9">
        <w:rPr>
          <w:rFonts w:ascii="Arial" w:hAnsi="Arial" w:cs="Arial"/>
          <w:sz w:val="24"/>
          <w:szCs w:val="24"/>
        </w:rPr>
        <w:t>3</w:t>
      </w:r>
      <w:r w:rsidR="00975824" w:rsidRPr="00430E9C">
        <w:rPr>
          <w:rFonts w:ascii="Arial" w:hAnsi="Arial" w:cs="Arial"/>
          <w:sz w:val="24"/>
          <w:szCs w:val="24"/>
        </w:rPr>
        <w:t xml:space="preserve"> </w:t>
      </w:r>
      <w:r w:rsidR="00376133" w:rsidRPr="00430E9C">
        <w:rPr>
          <w:rFonts w:ascii="Arial" w:hAnsi="Arial" w:cs="Arial"/>
          <w:sz w:val="24"/>
          <w:szCs w:val="24"/>
        </w:rPr>
        <w:t>Committee members are elected to represent the interests and well-being of club/society</w:t>
      </w:r>
      <w:r w:rsidR="00975824" w:rsidRPr="00430E9C">
        <w:rPr>
          <w:rFonts w:ascii="Arial" w:hAnsi="Arial" w:cs="Arial"/>
          <w:sz w:val="24"/>
          <w:szCs w:val="24"/>
        </w:rPr>
        <w:t xml:space="preserve"> </w:t>
      </w:r>
      <w:r w:rsidR="00376133" w:rsidRPr="00430E9C">
        <w:rPr>
          <w:rFonts w:ascii="Arial" w:hAnsi="Arial" w:cs="Arial"/>
          <w:sz w:val="24"/>
          <w:szCs w:val="24"/>
        </w:rPr>
        <w:t xml:space="preserve">members and are accountable to their members. If club/society members are not satisfied </w:t>
      </w:r>
      <w:r w:rsidR="0014498D" w:rsidRPr="00430E9C">
        <w:rPr>
          <w:rFonts w:ascii="Arial" w:hAnsi="Arial" w:cs="Arial"/>
          <w:sz w:val="24"/>
          <w:szCs w:val="24"/>
        </w:rPr>
        <w:t>with</w:t>
      </w:r>
      <w:r w:rsidR="00376133" w:rsidRPr="00430E9C">
        <w:rPr>
          <w:rFonts w:ascii="Arial" w:hAnsi="Arial" w:cs="Arial"/>
          <w:sz w:val="24"/>
          <w:szCs w:val="24"/>
        </w:rPr>
        <w:t xml:space="preserve"> the performance of their representative officers, they may call for a motion of no-confidence in line with the Students’ Union UCL Club and Society Regulations.</w:t>
      </w:r>
    </w:p>
    <w:p w14:paraId="7FA91E48" w14:textId="2A50ABBE" w:rsidR="00D140CD" w:rsidRPr="0031064F" w:rsidRDefault="00D140CD" w:rsidP="00430E9C">
      <w:pPr>
        <w:pStyle w:val="ListParagraph"/>
        <w:numPr>
          <w:ilvl w:val="0"/>
          <w:numId w:val="11"/>
        </w:numPr>
        <w:spacing w:line="360" w:lineRule="auto"/>
        <w:rPr>
          <w:rFonts w:ascii="Arial" w:hAnsi="Arial" w:cs="Arial"/>
          <w:b/>
          <w:bCs/>
          <w:color w:val="F26641"/>
          <w:sz w:val="28"/>
          <w:szCs w:val="28"/>
        </w:rPr>
      </w:pPr>
      <w:r w:rsidRPr="0031064F">
        <w:rPr>
          <w:rFonts w:ascii="Arial" w:hAnsi="Arial" w:cs="Arial"/>
          <w:b/>
          <w:bCs/>
          <w:color w:val="F26641"/>
          <w:sz w:val="28"/>
          <w:szCs w:val="28"/>
        </w:rPr>
        <w:t>Terms, Aims and Objectives</w:t>
      </w:r>
    </w:p>
    <w:p w14:paraId="2B4F1A9E" w14:textId="6A589CB3" w:rsidR="00D140CD" w:rsidRPr="0031064F" w:rsidRDefault="00D140CD" w:rsidP="0014498D">
      <w:pPr>
        <w:pStyle w:val="ListParagraph"/>
        <w:numPr>
          <w:ilvl w:val="1"/>
          <w:numId w:val="6"/>
        </w:numPr>
        <w:spacing w:line="360" w:lineRule="auto"/>
        <w:rPr>
          <w:rFonts w:ascii="Arial" w:hAnsi="Arial" w:cs="Arial"/>
          <w:sz w:val="24"/>
          <w:szCs w:val="24"/>
        </w:rPr>
      </w:pPr>
      <w:r w:rsidRPr="0031064F">
        <w:rPr>
          <w:rFonts w:ascii="Arial" w:hAnsi="Arial" w:cs="Arial"/>
          <w:sz w:val="24"/>
          <w:szCs w:val="24"/>
        </w:rPr>
        <w:t xml:space="preserve">The </w:t>
      </w:r>
      <w:r w:rsidR="00800C16" w:rsidRPr="0031064F">
        <w:rPr>
          <w:rFonts w:ascii="Arial" w:hAnsi="Arial" w:cs="Arial"/>
          <w:sz w:val="24"/>
          <w:szCs w:val="24"/>
        </w:rPr>
        <w:t>club/society shall hold the following as its aims and objectives.</w:t>
      </w:r>
    </w:p>
    <w:p w14:paraId="616AF1CB" w14:textId="4F8091C3" w:rsidR="00800C16" w:rsidRPr="0031064F" w:rsidRDefault="00800C16" w:rsidP="0014498D">
      <w:pPr>
        <w:pStyle w:val="ListParagraph"/>
        <w:numPr>
          <w:ilvl w:val="1"/>
          <w:numId w:val="6"/>
        </w:numPr>
        <w:spacing w:line="360" w:lineRule="auto"/>
        <w:rPr>
          <w:rFonts w:ascii="Arial" w:hAnsi="Arial" w:cs="Arial"/>
          <w:sz w:val="24"/>
          <w:szCs w:val="24"/>
        </w:rPr>
      </w:pPr>
      <w:r w:rsidRPr="0031064F">
        <w:rPr>
          <w:rFonts w:ascii="Arial" w:hAnsi="Arial" w:cs="Arial"/>
          <w:sz w:val="24"/>
          <w:szCs w:val="24"/>
        </w:rPr>
        <w:t xml:space="preserve">The club/society shall strive </w:t>
      </w:r>
      <w:r w:rsidR="00807C0B" w:rsidRPr="0031064F">
        <w:rPr>
          <w:rFonts w:ascii="Arial" w:hAnsi="Arial" w:cs="Arial"/>
          <w:sz w:val="24"/>
          <w:szCs w:val="24"/>
        </w:rPr>
        <w:t xml:space="preserve">to fulfil these aims and objectives </w:t>
      </w:r>
      <w:proofErr w:type="gramStart"/>
      <w:r w:rsidR="00807C0B" w:rsidRPr="0031064F">
        <w:rPr>
          <w:rFonts w:ascii="Arial" w:hAnsi="Arial" w:cs="Arial"/>
          <w:sz w:val="24"/>
          <w:szCs w:val="24"/>
        </w:rPr>
        <w:t>in the course of</w:t>
      </w:r>
      <w:proofErr w:type="gramEnd"/>
      <w:r w:rsidR="00807C0B" w:rsidRPr="0031064F">
        <w:rPr>
          <w:rFonts w:ascii="Arial" w:hAnsi="Arial" w:cs="Arial"/>
          <w:sz w:val="24"/>
          <w:szCs w:val="24"/>
        </w:rPr>
        <w:t xml:space="preserve"> the academic year as its commitment to its membership.</w:t>
      </w:r>
    </w:p>
    <w:p w14:paraId="3F1FDC1D" w14:textId="7939B0B4" w:rsidR="00807C0B" w:rsidRDefault="00807C0B" w:rsidP="0014498D">
      <w:pPr>
        <w:pStyle w:val="ListParagraph"/>
        <w:numPr>
          <w:ilvl w:val="1"/>
          <w:numId w:val="6"/>
        </w:numPr>
        <w:spacing w:line="360" w:lineRule="auto"/>
        <w:rPr>
          <w:rFonts w:ascii="Arial" w:hAnsi="Arial" w:cs="Arial"/>
          <w:sz w:val="24"/>
          <w:szCs w:val="24"/>
        </w:rPr>
      </w:pPr>
      <w:r w:rsidRPr="0031064F">
        <w:rPr>
          <w:rFonts w:ascii="Arial" w:hAnsi="Arial" w:cs="Arial"/>
          <w:sz w:val="24"/>
          <w:szCs w:val="24"/>
        </w:rPr>
        <w:t xml:space="preserve">The </w:t>
      </w:r>
      <w:r w:rsidRPr="0031064F">
        <w:rPr>
          <w:rFonts w:ascii="Arial" w:hAnsi="Arial" w:cs="Arial"/>
          <w:b/>
          <w:bCs/>
          <w:sz w:val="24"/>
          <w:szCs w:val="24"/>
        </w:rPr>
        <w:t>core activities</w:t>
      </w:r>
      <w:r w:rsidRPr="0031064F">
        <w:rPr>
          <w:rFonts w:ascii="Arial" w:hAnsi="Arial" w:cs="Arial"/>
          <w:sz w:val="24"/>
          <w:szCs w:val="24"/>
        </w:rPr>
        <w:t xml:space="preserve"> of the club/society shall be:</w:t>
      </w:r>
    </w:p>
    <w:p w14:paraId="1FF41FAD" w14:textId="13688C55" w:rsidR="00341CE9" w:rsidRDefault="00341CE9" w:rsidP="00341CE9">
      <w:pPr>
        <w:pStyle w:val="ListParagraph"/>
        <w:numPr>
          <w:ilvl w:val="0"/>
          <w:numId w:val="8"/>
        </w:numPr>
        <w:spacing w:line="360" w:lineRule="auto"/>
        <w:rPr>
          <w:rFonts w:ascii="Arial" w:hAnsi="Arial" w:cs="Arial"/>
          <w:sz w:val="24"/>
          <w:szCs w:val="24"/>
        </w:rPr>
      </w:pPr>
      <w:r>
        <w:rPr>
          <w:rFonts w:ascii="Arial" w:hAnsi="Arial" w:cs="Arial"/>
          <w:sz w:val="24"/>
          <w:szCs w:val="24"/>
        </w:rPr>
        <w:t>Pre-departure</w:t>
      </w:r>
    </w:p>
    <w:p w14:paraId="19D77754" w14:textId="404A66CC" w:rsidR="00341CE9" w:rsidRDefault="00341CE9" w:rsidP="00341CE9">
      <w:pPr>
        <w:pStyle w:val="ListParagraph"/>
        <w:numPr>
          <w:ilvl w:val="0"/>
          <w:numId w:val="8"/>
        </w:numPr>
        <w:spacing w:line="360" w:lineRule="auto"/>
        <w:rPr>
          <w:rFonts w:ascii="Arial" w:hAnsi="Arial" w:cs="Arial"/>
          <w:sz w:val="24"/>
          <w:szCs w:val="24"/>
        </w:rPr>
      </w:pPr>
      <w:r>
        <w:rPr>
          <w:rFonts w:ascii="Arial" w:hAnsi="Arial" w:cs="Arial"/>
          <w:sz w:val="24"/>
          <w:szCs w:val="24"/>
        </w:rPr>
        <w:t>Welcome picnic</w:t>
      </w:r>
    </w:p>
    <w:p w14:paraId="6AD9903E" w14:textId="4D545F2B" w:rsidR="00341CE9" w:rsidRDefault="00341CE9" w:rsidP="00341CE9">
      <w:pPr>
        <w:pStyle w:val="ListParagraph"/>
        <w:numPr>
          <w:ilvl w:val="0"/>
          <w:numId w:val="8"/>
        </w:numPr>
        <w:spacing w:line="360" w:lineRule="auto"/>
        <w:rPr>
          <w:rFonts w:ascii="Arial" w:hAnsi="Arial" w:cs="Arial"/>
          <w:sz w:val="24"/>
          <w:szCs w:val="24"/>
        </w:rPr>
      </w:pPr>
      <w:r>
        <w:rPr>
          <w:rFonts w:ascii="Arial" w:hAnsi="Arial" w:cs="Arial"/>
          <w:sz w:val="24"/>
          <w:szCs w:val="24"/>
        </w:rPr>
        <w:t>Career Talks Events</w:t>
      </w:r>
    </w:p>
    <w:p w14:paraId="31E08850" w14:textId="7BDD7BEF" w:rsidR="00341CE9" w:rsidRDefault="00A76294" w:rsidP="00341CE9">
      <w:pPr>
        <w:pStyle w:val="ListParagraph"/>
        <w:numPr>
          <w:ilvl w:val="0"/>
          <w:numId w:val="8"/>
        </w:numPr>
        <w:spacing w:line="360" w:lineRule="auto"/>
        <w:rPr>
          <w:rFonts w:ascii="Arial" w:hAnsi="Arial" w:cs="Arial"/>
          <w:sz w:val="24"/>
          <w:szCs w:val="24"/>
        </w:rPr>
      </w:pPr>
      <w:r>
        <w:rPr>
          <w:rFonts w:ascii="Arial" w:hAnsi="Arial" w:cs="Arial"/>
          <w:sz w:val="24"/>
          <w:szCs w:val="24"/>
        </w:rPr>
        <w:t>Sports Events</w:t>
      </w:r>
    </w:p>
    <w:p w14:paraId="45EE8DFF" w14:textId="44751949" w:rsidR="00A76294" w:rsidRPr="0031064F" w:rsidRDefault="00A76294" w:rsidP="00341CE9">
      <w:pPr>
        <w:pStyle w:val="ListParagraph"/>
        <w:numPr>
          <w:ilvl w:val="0"/>
          <w:numId w:val="8"/>
        </w:numPr>
        <w:spacing w:line="360" w:lineRule="auto"/>
        <w:rPr>
          <w:rFonts w:ascii="Arial" w:hAnsi="Arial" w:cs="Arial"/>
          <w:sz w:val="24"/>
          <w:szCs w:val="24"/>
        </w:rPr>
      </w:pPr>
      <w:r>
        <w:rPr>
          <w:rFonts w:ascii="Arial" w:hAnsi="Arial" w:cs="Arial"/>
          <w:sz w:val="24"/>
          <w:szCs w:val="24"/>
        </w:rPr>
        <w:t>Indoor Entertainment Events</w:t>
      </w:r>
    </w:p>
    <w:p w14:paraId="5D3DCA8F" w14:textId="54F07738" w:rsidR="00443CAC" w:rsidRDefault="00443CAC" w:rsidP="0014498D">
      <w:pPr>
        <w:pStyle w:val="ListParagraph"/>
        <w:numPr>
          <w:ilvl w:val="1"/>
          <w:numId w:val="6"/>
        </w:numPr>
        <w:spacing w:line="360" w:lineRule="auto"/>
        <w:rPr>
          <w:rFonts w:ascii="Arial" w:hAnsi="Arial" w:cs="Arial"/>
          <w:sz w:val="24"/>
          <w:szCs w:val="24"/>
        </w:rPr>
      </w:pPr>
      <w:r w:rsidRPr="0031064F">
        <w:rPr>
          <w:rFonts w:ascii="Arial" w:hAnsi="Arial" w:cs="Arial"/>
          <w:sz w:val="24"/>
          <w:szCs w:val="24"/>
        </w:rPr>
        <w:t xml:space="preserve">In addition, the club/society shall also strive to organise </w:t>
      </w:r>
      <w:r w:rsidRPr="0031064F">
        <w:rPr>
          <w:rFonts w:ascii="Arial" w:hAnsi="Arial" w:cs="Arial"/>
          <w:b/>
          <w:bCs/>
          <w:sz w:val="24"/>
          <w:szCs w:val="24"/>
        </w:rPr>
        <w:t>other activities</w:t>
      </w:r>
      <w:r w:rsidRPr="0031064F">
        <w:rPr>
          <w:rFonts w:ascii="Arial" w:hAnsi="Arial" w:cs="Arial"/>
          <w:sz w:val="24"/>
          <w:szCs w:val="24"/>
        </w:rPr>
        <w:t xml:space="preserve"> for its members where possible:</w:t>
      </w:r>
    </w:p>
    <w:p w14:paraId="52BF3983" w14:textId="491F6827" w:rsidR="00A76294" w:rsidRPr="0031064F" w:rsidRDefault="00A76294" w:rsidP="00A76294">
      <w:pPr>
        <w:pStyle w:val="ListParagraph"/>
        <w:numPr>
          <w:ilvl w:val="0"/>
          <w:numId w:val="8"/>
        </w:numPr>
        <w:spacing w:line="360" w:lineRule="auto"/>
        <w:rPr>
          <w:rFonts w:ascii="Arial" w:hAnsi="Arial" w:cs="Arial"/>
          <w:sz w:val="24"/>
          <w:szCs w:val="24"/>
        </w:rPr>
      </w:pPr>
      <w:r>
        <w:rPr>
          <w:rFonts w:ascii="Arial" w:hAnsi="Arial" w:cs="Arial"/>
          <w:sz w:val="24"/>
          <w:szCs w:val="24"/>
        </w:rPr>
        <w:t>Other mid to small social events</w:t>
      </w:r>
    </w:p>
    <w:p w14:paraId="1BC3C57A" w14:textId="0ADE0A9D" w:rsidR="00A0060A" w:rsidRPr="0031064F" w:rsidRDefault="00A0060A" w:rsidP="0014498D">
      <w:pPr>
        <w:pStyle w:val="ListParagraph"/>
        <w:numPr>
          <w:ilvl w:val="1"/>
          <w:numId w:val="6"/>
        </w:numPr>
        <w:spacing w:line="360" w:lineRule="auto"/>
        <w:rPr>
          <w:rFonts w:ascii="Arial" w:hAnsi="Arial" w:cs="Arial"/>
          <w:sz w:val="24"/>
          <w:szCs w:val="24"/>
        </w:rPr>
      </w:pPr>
      <w:r w:rsidRPr="0031064F">
        <w:rPr>
          <w:rFonts w:ascii="Arial" w:hAnsi="Arial" w:cs="Arial"/>
          <w:sz w:val="24"/>
          <w:szCs w:val="24"/>
        </w:rPr>
        <w:t>This</w:t>
      </w:r>
      <w:r w:rsidR="00765CEE" w:rsidRPr="0031064F">
        <w:rPr>
          <w:rFonts w:ascii="Arial" w:hAnsi="Arial" w:cs="Arial"/>
          <w:sz w:val="24"/>
          <w:szCs w:val="24"/>
        </w:rPr>
        <w:t xml:space="preserve"> constitution shall be binding on the club/society officers and shall only be altered by consent of two-thirds majority of the full members present at a club/society general meeting. The Activities Executive shall approve any such alterations.</w:t>
      </w:r>
    </w:p>
    <w:p w14:paraId="6F2D8254" w14:textId="628DD028" w:rsidR="00430E9C" w:rsidRPr="00E66DCD" w:rsidRDefault="0014498D" w:rsidP="00430E9C">
      <w:pPr>
        <w:pStyle w:val="ListParagraph"/>
        <w:numPr>
          <w:ilvl w:val="1"/>
          <w:numId w:val="6"/>
        </w:numPr>
        <w:spacing w:line="360" w:lineRule="auto"/>
        <w:rPr>
          <w:rFonts w:ascii="Arial" w:hAnsi="Arial" w:cs="Arial"/>
          <w:sz w:val="24"/>
          <w:szCs w:val="24"/>
        </w:rPr>
      </w:pPr>
      <w:r>
        <w:rPr>
          <w:rFonts w:ascii="Arial" w:hAnsi="Arial" w:cs="Arial"/>
          <w:sz w:val="24"/>
          <w:szCs w:val="24"/>
        </w:rPr>
        <w:t xml:space="preserve"> </w:t>
      </w:r>
      <w:r w:rsidR="00CC0F33" w:rsidRPr="0031064F">
        <w:rPr>
          <w:rFonts w:ascii="Arial" w:hAnsi="Arial" w:cs="Arial"/>
          <w:sz w:val="24"/>
          <w:szCs w:val="24"/>
        </w:rPr>
        <w:t xml:space="preserve">This </w:t>
      </w:r>
      <w:r w:rsidR="00B22D0E" w:rsidRPr="0031064F">
        <w:rPr>
          <w:rFonts w:ascii="Arial" w:hAnsi="Arial" w:cs="Arial"/>
          <w:sz w:val="24"/>
          <w:szCs w:val="24"/>
        </w:rPr>
        <w:t xml:space="preserve">constitution has been approved and accepted as the Constitution for the Students’ Union UCL </w:t>
      </w:r>
      <w:r w:rsidR="00A331ED">
        <w:rPr>
          <w:rFonts w:ascii="Arial" w:hAnsi="Arial" w:cs="Arial"/>
          <w:b/>
          <w:bCs/>
          <w:color w:val="2AAA9E"/>
          <w:sz w:val="24"/>
          <w:szCs w:val="24"/>
        </w:rPr>
        <w:t>Indonesian Society</w:t>
      </w:r>
      <w:r w:rsidR="00B22D0E" w:rsidRPr="0031064F">
        <w:rPr>
          <w:rFonts w:ascii="Arial" w:hAnsi="Arial" w:cs="Arial"/>
          <w:sz w:val="24"/>
          <w:szCs w:val="24"/>
        </w:rPr>
        <w:t>. By signing this document, the President and Treasurer have declared that they have read and abide by the Students’ Union UCL Club and Society Regulations</w:t>
      </w:r>
      <w:r w:rsidR="00E66DCD">
        <w:rPr>
          <w:rFonts w:ascii="Arial" w:hAnsi="Arial" w:cs="Arial"/>
          <w:sz w:val="24"/>
          <w:szCs w:val="24"/>
        </w:rPr>
        <w:t>.</w:t>
      </w:r>
    </w:p>
    <w:tbl>
      <w:tblPr>
        <w:tblStyle w:val="TableGrid"/>
        <w:tblW w:w="0" w:type="auto"/>
        <w:tblLook w:val="04A0" w:firstRow="1" w:lastRow="0" w:firstColumn="1" w:lastColumn="0" w:noHBand="0" w:noVBand="1"/>
      </w:tblPr>
      <w:tblGrid>
        <w:gridCol w:w="2405"/>
        <w:gridCol w:w="1418"/>
        <w:gridCol w:w="6633"/>
      </w:tblGrid>
      <w:tr w:rsidR="003779DF" w:rsidRPr="0031064F" w14:paraId="13A8DFB1" w14:textId="77777777" w:rsidTr="0477EE6E">
        <w:tc>
          <w:tcPr>
            <w:tcW w:w="2405" w:type="dxa"/>
            <w:vMerge w:val="restart"/>
            <w:tcBorders>
              <w:right w:val="nil"/>
            </w:tcBorders>
            <w:vAlign w:val="center"/>
          </w:tcPr>
          <w:p w14:paraId="7FF44B61" w14:textId="41D207E7" w:rsidR="003779DF" w:rsidRPr="0031064F" w:rsidRDefault="003779DF" w:rsidP="00DC42BF">
            <w:pPr>
              <w:spacing w:line="360" w:lineRule="auto"/>
              <w:jc w:val="center"/>
              <w:rPr>
                <w:rFonts w:ascii="Arial" w:hAnsi="Arial" w:cs="Arial"/>
                <w:b/>
                <w:bCs/>
                <w:sz w:val="24"/>
                <w:szCs w:val="24"/>
              </w:rPr>
            </w:pPr>
            <w:r w:rsidRPr="0031064F">
              <w:rPr>
                <w:rFonts w:ascii="Arial" w:hAnsi="Arial" w:cs="Arial"/>
                <w:b/>
                <w:bCs/>
                <w:sz w:val="28"/>
                <w:szCs w:val="28"/>
              </w:rPr>
              <w:t>President</w:t>
            </w:r>
          </w:p>
        </w:tc>
        <w:tc>
          <w:tcPr>
            <w:tcW w:w="1418" w:type="dxa"/>
            <w:tcBorders>
              <w:left w:val="nil"/>
              <w:bottom w:val="dashed" w:sz="4" w:space="0" w:color="auto"/>
              <w:right w:val="nil"/>
            </w:tcBorders>
            <w:vAlign w:val="center"/>
          </w:tcPr>
          <w:p w14:paraId="59FCCD16" w14:textId="7A94E4AB" w:rsidR="003779DF" w:rsidRPr="0031064F" w:rsidRDefault="003779DF" w:rsidP="00A55949">
            <w:pPr>
              <w:spacing w:line="360" w:lineRule="auto"/>
              <w:jc w:val="right"/>
              <w:rPr>
                <w:rFonts w:ascii="Arial" w:hAnsi="Arial" w:cs="Arial"/>
                <w:b/>
                <w:bCs/>
                <w:sz w:val="24"/>
                <w:szCs w:val="24"/>
              </w:rPr>
            </w:pPr>
            <w:r w:rsidRPr="0031064F">
              <w:rPr>
                <w:rFonts w:ascii="Arial" w:hAnsi="Arial" w:cs="Arial"/>
                <w:b/>
                <w:bCs/>
                <w:sz w:val="24"/>
                <w:szCs w:val="24"/>
              </w:rPr>
              <w:t xml:space="preserve">Name:   </w:t>
            </w:r>
          </w:p>
        </w:tc>
        <w:tc>
          <w:tcPr>
            <w:tcW w:w="6633" w:type="dxa"/>
            <w:tcBorders>
              <w:left w:val="nil"/>
              <w:bottom w:val="dashed" w:sz="4" w:space="0" w:color="auto"/>
            </w:tcBorders>
            <w:vAlign w:val="center"/>
          </w:tcPr>
          <w:p w14:paraId="5254A0C7" w14:textId="73E80EF0" w:rsidR="003779DF" w:rsidRPr="0031064F" w:rsidRDefault="00421179" w:rsidP="00A55949">
            <w:pPr>
              <w:spacing w:line="360" w:lineRule="auto"/>
              <w:rPr>
                <w:rFonts w:ascii="Arial" w:hAnsi="Arial" w:cs="Arial"/>
                <w:sz w:val="24"/>
                <w:szCs w:val="24"/>
              </w:rPr>
            </w:pPr>
            <w:r w:rsidRPr="0031064F">
              <w:rPr>
                <w:rFonts w:ascii="Arial" w:hAnsi="Arial" w:cs="Arial"/>
                <w:sz w:val="24"/>
                <w:szCs w:val="24"/>
              </w:rPr>
              <w:t>Karen Teng</w:t>
            </w:r>
          </w:p>
        </w:tc>
      </w:tr>
      <w:tr w:rsidR="003779DF" w:rsidRPr="0031064F" w14:paraId="1E8037C4" w14:textId="77777777" w:rsidTr="0477EE6E">
        <w:tc>
          <w:tcPr>
            <w:tcW w:w="2405" w:type="dxa"/>
            <w:vMerge/>
            <w:vAlign w:val="center"/>
          </w:tcPr>
          <w:p w14:paraId="509A4445" w14:textId="77777777" w:rsidR="003779DF" w:rsidRPr="0031064F" w:rsidRDefault="003779DF" w:rsidP="00DC42BF">
            <w:pPr>
              <w:spacing w:line="360" w:lineRule="auto"/>
              <w:jc w:val="center"/>
              <w:rPr>
                <w:rFonts w:ascii="Arial" w:hAnsi="Arial" w:cs="Arial"/>
                <w:b/>
                <w:bCs/>
                <w:sz w:val="24"/>
                <w:szCs w:val="24"/>
              </w:rPr>
            </w:pPr>
          </w:p>
        </w:tc>
        <w:tc>
          <w:tcPr>
            <w:tcW w:w="1418" w:type="dxa"/>
            <w:tcBorders>
              <w:top w:val="dashed" w:sz="4" w:space="0" w:color="auto"/>
              <w:left w:val="nil"/>
              <w:bottom w:val="dashed" w:sz="4" w:space="0" w:color="auto"/>
              <w:right w:val="nil"/>
            </w:tcBorders>
            <w:vAlign w:val="center"/>
          </w:tcPr>
          <w:p w14:paraId="4939E308" w14:textId="432D40D7" w:rsidR="003779DF" w:rsidRPr="0031064F" w:rsidRDefault="003779DF" w:rsidP="00A55949">
            <w:pPr>
              <w:spacing w:line="360" w:lineRule="auto"/>
              <w:jc w:val="right"/>
              <w:rPr>
                <w:rFonts w:ascii="Arial" w:hAnsi="Arial" w:cs="Arial"/>
                <w:b/>
                <w:bCs/>
                <w:sz w:val="24"/>
                <w:szCs w:val="24"/>
              </w:rPr>
            </w:pPr>
            <w:r w:rsidRPr="0031064F">
              <w:rPr>
                <w:rFonts w:ascii="Arial" w:hAnsi="Arial" w:cs="Arial"/>
                <w:b/>
                <w:bCs/>
                <w:sz w:val="24"/>
                <w:szCs w:val="24"/>
              </w:rPr>
              <w:t xml:space="preserve">Signature:   </w:t>
            </w:r>
          </w:p>
        </w:tc>
        <w:tc>
          <w:tcPr>
            <w:tcW w:w="6633" w:type="dxa"/>
            <w:tcBorders>
              <w:top w:val="dashed" w:sz="4" w:space="0" w:color="auto"/>
              <w:left w:val="nil"/>
              <w:bottom w:val="dashed" w:sz="4" w:space="0" w:color="auto"/>
            </w:tcBorders>
            <w:vAlign w:val="center"/>
          </w:tcPr>
          <w:p w14:paraId="4CC78D30" w14:textId="0331F46D" w:rsidR="003779DF" w:rsidRPr="0031064F" w:rsidRDefault="008E0105" w:rsidP="00A55949">
            <w:pPr>
              <w:spacing w:line="360" w:lineRule="auto"/>
              <w:rPr>
                <w:rFonts w:ascii="Arial" w:hAnsi="Arial" w:cs="Arial"/>
                <w:sz w:val="24"/>
                <w:szCs w:val="24"/>
              </w:rPr>
            </w:pPr>
            <w:r w:rsidRPr="0031064F">
              <w:rPr>
                <w:rFonts w:ascii="Arial" w:hAnsi="Arial" w:cs="Arial"/>
                <w:noProof/>
                <w:sz w:val="24"/>
                <w:szCs w:val="24"/>
              </w:rPr>
              <w:drawing>
                <wp:inline distT="0" distB="0" distL="0" distR="0" wp14:anchorId="2E7A9E9D" wp14:editId="5CA9EE77">
                  <wp:extent cx="941705" cy="720000"/>
                  <wp:effectExtent l="0" t="0" r="0" b="4445"/>
                  <wp:docPr id="2827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336" name="Picture 282733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1705" cy="720000"/>
                          </a:xfrm>
                          <a:prstGeom prst="rect">
                            <a:avLst/>
                          </a:prstGeom>
                        </pic:spPr>
                      </pic:pic>
                    </a:graphicData>
                  </a:graphic>
                </wp:inline>
              </w:drawing>
            </w:r>
          </w:p>
        </w:tc>
      </w:tr>
      <w:tr w:rsidR="003779DF" w:rsidRPr="0031064F" w14:paraId="23F81F0B" w14:textId="77777777" w:rsidTr="0477EE6E">
        <w:tc>
          <w:tcPr>
            <w:tcW w:w="2405" w:type="dxa"/>
            <w:vMerge/>
            <w:vAlign w:val="center"/>
          </w:tcPr>
          <w:p w14:paraId="37E81F10" w14:textId="77777777" w:rsidR="003779DF" w:rsidRPr="0031064F" w:rsidRDefault="003779DF" w:rsidP="00DC42BF">
            <w:pPr>
              <w:spacing w:line="360" w:lineRule="auto"/>
              <w:jc w:val="center"/>
              <w:rPr>
                <w:rFonts w:ascii="Arial" w:hAnsi="Arial" w:cs="Arial"/>
                <w:b/>
                <w:bCs/>
                <w:sz w:val="24"/>
                <w:szCs w:val="24"/>
              </w:rPr>
            </w:pPr>
          </w:p>
        </w:tc>
        <w:tc>
          <w:tcPr>
            <w:tcW w:w="1418" w:type="dxa"/>
            <w:tcBorders>
              <w:top w:val="dashed" w:sz="4" w:space="0" w:color="auto"/>
              <w:left w:val="nil"/>
              <w:bottom w:val="single" w:sz="4" w:space="0" w:color="auto"/>
              <w:right w:val="nil"/>
            </w:tcBorders>
            <w:vAlign w:val="center"/>
          </w:tcPr>
          <w:p w14:paraId="5EFC7FE1" w14:textId="1D98F451" w:rsidR="003779DF" w:rsidRPr="0031064F" w:rsidRDefault="003779DF" w:rsidP="00A55949">
            <w:pPr>
              <w:spacing w:line="360" w:lineRule="auto"/>
              <w:jc w:val="right"/>
              <w:rPr>
                <w:rFonts w:ascii="Arial" w:hAnsi="Arial" w:cs="Arial"/>
                <w:b/>
                <w:bCs/>
                <w:sz w:val="24"/>
                <w:szCs w:val="24"/>
              </w:rPr>
            </w:pPr>
            <w:r w:rsidRPr="0031064F">
              <w:rPr>
                <w:rFonts w:ascii="Arial" w:hAnsi="Arial" w:cs="Arial"/>
                <w:b/>
                <w:bCs/>
                <w:sz w:val="24"/>
                <w:szCs w:val="24"/>
              </w:rPr>
              <w:t xml:space="preserve">Date:   </w:t>
            </w:r>
          </w:p>
        </w:tc>
        <w:tc>
          <w:tcPr>
            <w:tcW w:w="6633" w:type="dxa"/>
            <w:tcBorders>
              <w:top w:val="dashed" w:sz="4" w:space="0" w:color="auto"/>
              <w:left w:val="nil"/>
              <w:bottom w:val="single" w:sz="4" w:space="0" w:color="auto"/>
            </w:tcBorders>
            <w:vAlign w:val="center"/>
          </w:tcPr>
          <w:p w14:paraId="17C2B721" w14:textId="41D0F591" w:rsidR="003779DF" w:rsidRPr="0031064F" w:rsidRDefault="00E66DCD" w:rsidP="00A55949">
            <w:pPr>
              <w:spacing w:line="360" w:lineRule="auto"/>
              <w:rPr>
                <w:rFonts w:ascii="Arial" w:hAnsi="Arial" w:cs="Arial"/>
                <w:sz w:val="24"/>
                <w:szCs w:val="24"/>
              </w:rPr>
            </w:pPr>
            <w:r>
              <w:rPr>
                <w:rFonts w:ascii="Arial" w:hAnsi="Arial" w:cs="Arial"/>
                <w:sz w:val="24"/>
                <w:szCs w:val="24"/>
              </w:rPr>
              <w:t>16</w:t>
            </w:r>
            <w:r w:rsidR="00C62310" w:rsidRPr="0031064F">
              <w:rPr>
                <w:rFonts w:ascii="Arial" w:hAnsi="Arial" w:cs="Arial"/>
                <w:sz w:val="24"/>
                <w:szCs w:val="24"/>
              </w:rPr>
              <w:t>/0</w:t>
            </w:r>
            <w:r>
              <w:rPr>
                <w:rFonts w:ascii="Arial" w:hAnsi="Arial" w:cs="Arial"/>
                <w:sz w:val="24"/>
                <w:szCs w:val="24"/>
              </w:rPr>
              <w:t>9</w:t>
            </w:r>
            <w:r w:rsidR="00C62310" w:rsidRPr="0031064F">
              <w:rPr>
                <w:rFonts w:ascii="Arial" w:hAnsi="Arial" w:cs="Arial"/>
                <w:sz w:val="24"/>
                <w:szCs w:val="24"/>
              </w:rPr>
              <w:t>/2024</w:t>
            </w:r>
          </w:p>
        </w:tc>
      </w:tr>
      <w:tr w:rsidR="003779DF" w:rsidRPr="0031064F" w14:paraId="23931169" w14:textId="77777777" w:rsidTr="0477EE6E">
        <w:tc>
          <w:tcPr>
            <w:tcW w:w="2405" w:type="dxa"/>
            <w:vMerge w:val="restart"/>
            <w:tcBorders>
              <w:right w:val="nil"/>
            </w:tcBorders>
            <w:vAlign w:val="center"/>
          </w:tcPr>
          <w:p w14:paraId="182E48A3" w14:textId="0DBA52E2" w:rsidR="003779DF" w:rsidRPr="0031064F" w:rsidRDefault="003779DF" w:rsidP="00DC42BF">
            <w:pPr>
              <w:spacing w:line="360" w:lineRule="auto"/>
              <w:jc w:val="center"/>
              <w:rPr>
                <w:rFonts w:ascii="Arial" w:hAnsi="Arial" w:cs="Arial"/>
                <w:b/>
                <w:bCs/>
                <w:sz w:val="28"/>
                <w:szCs w:val="28"/>
              </w:rPr>
            </w:pPr>
            <w:r w:rsidRPr="0031064F">
              <w:rPr>
                <w:rFonts w:ascii="Arial" w:hAnsi="Arial" w:cs="Arial"/>
                <w:b/>
                <w:bCs/>
                <w:sz w:val="28"/>
                <w:szCs w:val="28"/>
              </w:rPr>
              <w:t>Treasurer</w:t>
            </w:r>
          </w:p>
        </w:tc>
        <w:tc>
          <w:tcPr>
            <w:tcW w:w="1418" w:type="dxa"/>
            <w:tcBorders>
              <w:left w:val="nil"/>
              <w:bottom w:val="dashed" w:sz="4" w:space="0" w:color="auto"/>
              <w:right w:val="nil"/>
            </w:tcBorders>
            <w:vAlign w:val="center"/>
          </w:tcPr>
          <w:p w14:paraId="42A56517" w14:textId="02700A66" w:rsidR="003779DF" w:rsidRPr="0031064F" w:rsidRDefault="003779DF" w:rsidP="00A55949">
            <w:pPr>
              <w:spacing w:line="360" w:lineRule="auto"/>
              <w:jc w:val="right"/>
              <w:rPr>
                <w:rFonts w:ascii="Arial" w:hAnsi="Arial" w:cs="Arial"/>
                <w:b/>
                <w:bCs/>
                <w:sz w:val="24"/>
                <w:szCs w:val="24"/>
              </w:rPr>
            </w:pPr>
            <w:r w:rsidRPr="0031064F">
              <w:rPr>
                <w:rFonts w:ascii="Arial" w:hAnsi="Arial" w:cs="Arial"/>
                <w:b/>
                <w:bCs/>
                <w:sz w:val="24"/>
                <w:szCs w:val="24"/>
              </w:rPr>
              <w:t xml:space="preserve">Name:   </w:t>
            </w:r>
          </w:p>
        </w:tc>
        <w:tc>
          <w:tcPr>
            <w:tcW w:w="6633" w:type="dxa"/>
            <w:tcBorders>
              <w:left w:val="nil"/>
              <w:bottom w:val="dashed" w:sz="4" w:space="0" w:color="auto"/>
            </w:tcBorders>
            <w:vAlign w:val="center"/>
          </w:tcPr>
          <w:p w14:paraId="5E23EEF5" w14:textId="54E4A34C" w:rsidR="003779DF" w:rsidRPr="0031064F" w:rsidRDefault="00C62310" w:rsidP="00A55949">
            <w:pPr>
              <w:spacing w:line="360" w:lineRule="auto"/>
              <w:rPr>
                <w:rFonts w:ascii="Arial" w:hAnsi="Arial" w:cs="Arial"/>
                <w:sz w:val="24"/>
                <w:szCs w:val="24"/>
              </w:rPr>
            </w:pPr>
            <w:r w:rsidRPr="0031064F">
              <w:rPr>
                <w:rFonts w:ascii="Arial" w:hAnsi="Arial" w:cs="Arial"/>
                <w:sz w:val="24"/>
                <w:szCs w:val="24"/>
              </w:rPr>
              <w:t xml:space="preserve">Caroline </w:t>
            </w:r>
            <w:proofErr w:type="spellStart"/>
            <w:r w:rsidRPr="0031064F">
              <w:rPr>
                <w:rFonts w:ascii="Arial" w:hAnsi="Arial" w:cs="Arial"/>
                <w:sz w:val="24"/>
                <w:szCs w:val="24"/>
              </w:rPr>
              <w:t>Tesiman</w:t>
            </w:r>
            <w:proofErr w:type="spellEnd"/>
          </w:p>
        </w:tc>
      </w:tr>
      <w:tr w:rsidR="003779DF" w:rsidRPr="0031064F" w14:paraId="00B46C13" w14:textId="77777777" w:rsidTr="0477EE6E">
        <w:tc>
          <w:tcPr>
            <w:tcW w:w="2405" w:type="dxa"/>
            <w:vMerge/>
            <w:vAlign w:val="center"/>
          </w:tcPr>
          <w:p w14:paraId="5C0FABE7" w14:textId="77777777" w:rsidR="003779DF" w:rsidRPr="0031064F" w:rsidRDefault="003779DF" w:rsidP="00DC42BF">
            <w:pPr>
              <w:spacing w:line="360" w:lineRule="auto"/>
              <w:jc w:val="center"/>
              <w:rPr>
                <w:rFonts w:ascii="Arial" w:hAnsi="Arial" w:cs="Arial"/>
                <w:b/>
                <w:bCs/>
                <w:sz w:val="24"/>
                <w:szCs w:val="24"/>
              </w:rPr>
            </w:pPr>
          </w:p>
        </w:tc>
        <w:tc>
          <w:tcPr>
            <w:tcW w:w="1418" w:type="dxa"/>
            <w:tcBorders>
              <w:top w:val="dashed" w:sz="4" w:space="0" w:color="auto"/>
              <w:left w:val="nil"/>
              <w:bottom w:val="dashed" w:sz="4" w:space="0" w:color="auto"/>
              <w:right w:val="nil"/>
            </w:tcBorders>
            <w:vAlign w:val="center"/>
          </w:tcPr>
          <w:p w14:paraId="6042B70D" w14:textId="72DB174E" w:rsidR="003779DF" w:rsidRPr="0031064F" w:rsidRDefault="003779DF" w:rsidP="00A55949">
            <w:pPr>
              <w:spacing w:line="360" w:lineRule="auto"/>
              <w:jc w:val="right"/>
              <w:rPr>
                <w:rFonts w:ascii="Arial" w:hAnsi="Arial" w:cs="Arial"/>
                <w:b/>
                <w:bCs/>
                <w:sz w:val="24"/>
                <w:szCs w:val="24"/>
              </w:rPr>
            </w:pPr>
            <w:r w:rsidRPr="0031064F">
              <w:rPr>
                <w:rFonts w:ascii="Arial" w:hAnsi="Arial" w:cs="Arial"/>
                <w:b/>
                <w:bCs/>
                <w:sz w:val="24"/>
                <w:szCs w:val="24"/>
              </w:rPr>
              <w:t xml:space="preserve">Signature:   </w:t>
            </w:r>
          </w:p>
        </w:tc>
        <w:tc>
          <w:tcPr>
            <w:tcW w:w="6633" w:type="dxa"/>
            <w:tcBorders>
              <w:top w:val="dashed" w:sz="4" w:space="0" w:color="auto"/>
              <w:left w:val="nil"/>
              <w:bottom w:val="dashed" w:sz="4" w:space="0" w:color="auto"/>
            </w:tcBorders>
            <w:vAlign w:val="center"/>
          </w:tcPr>
          <w:p w14:paraId="7A754A68" w14:textId="4AD3CD90" w:rsidR="003779DF" w:rsidRPr="0031064F" w:rsidRDefault="55FD4E3E" w:rsidP="0477EE6E">
            <w:pPr>
              <w:spacing w:line="360" w:lineRule="auto"/>
              <w:rPr>
                <w:rFonts w:ascii="Arial" w:hAnsi="Arial" w:cs="Arial"/>
                <w:sz w:val="24"/>
                <w:szCs w:val="24"/>
              </w:rPr>
            </w:pPr>
            <w:r w:rsidRPr="0031064F">
              <w:rPr>
                <w:rFonts w:ascii="Arial" w:hAnsi="Arial" w:cs="Arial"/>
                <w:noProof/>
              </w:rPr>
              <w:drawing>
                <wp:inline distT="0" distB="0" distL="0" distR="0" wp14:anchorId="06827FCE" wp14:editId="03EBA1CF">
                  <wp:extent cx="1574319" cy="728306"/>
                  <wp:effectExtent l="0" t="0" r="0" b="0"/>
                  <wp:docPr id="507849125" name="Picture 50784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4319" cy="728306"/>
                          </a:xfrm>
                          <a:prstGeom prst="rect">
                            <a:avLst/>
                          </a:prstGeom>
                        </pic:spPr>
                      </pic:pic>
                    </a:graphicData>
                  </a:graphic>
                </wp:inline>
              </w:drawing>
            </w:r>
          </w:p>
        </w:tc>
      </w:tr>
      <w:tr w:rsidR="003779DF" w:rsidRPr="0031064F" w14:paraId="51441FE9" w14:textId="77777777" w:rsidTr="0477EE6E">
        <w:tc>
          <w:tcPr>
            <w:tcW w:w="2405" w:type="dxa"/>
            <w:vMerge/>
            <w:vAlign w:val="center"/>
          </w:tcPr>
          <w:p w14:paraId="24A2C4C9" w14:textId="77777777" w:rsidR="003779DF" w:rsidRPr="0031064F" w:rsidRDefault="003779DF" w:rsidP="00DC42BF">
            <w:pPr>
              <w:spacing w:line="360" w:lineRule="auto"/>
              <w:jc w:val="center"/>
              <w:rPr>
                <w:rFonts w:ascii="Arial" w:hAnsi="Arial" w:cs="Arial"/>
                <w:b/>
                <w:bCs/>
                <w:sz w:val="24"/>
                <w:szCs w:val="24"/>
              </w:rPr>
            </w:pPr>
          </w:p>
        </w:tc>
        <w:tc>
          <w:tcPr>
            <w:tcW w:w="1418" w:type="dxa"/>
            <w:tcBorders>
              <w:top w:val="dashed" w:sz="4" w:space="0" w:color="auto"/>
              <w:left w:val="nil"/>
              <w:right w:val="nil"/>
            </w:tcBorders>
            <w:vAlign w:val="center"/>
          </w:tcPr>
          <w:p w14:paraId="1364091F" w14:textId="3639A192" w:rsidR="003779DF" w:rsidRPr="0031064F" w:rsidRDefault="003779DF" w:rsidP="00A55949">
            <w:pPr>
              <w:spacing w:line="360" w:lineRule="auto"/>
              <w:jc w:val="right"/>
              <w:rPr>
                <w:rFonts w:ascii="Arial" w:hAnsi="Arial" w:cs="Arial"/>
                <w:b/>
                <w:bCs/>
                <w:sz w:val="24"/>
                <w:szCs w:val="24"/>
              </w:rPr>
            </w:pPr>
            <w:r w:rsidRPr="0031064F">
              <w:rPr>
                <w:rFonts w:ascii="Arial" w:hAnsi="Arial" w:cs="Arial"/>
                <w:b/>
                <w:bCs/>
                <w:sz w:val="24"/>
                <w:szCs w:val="24"/>
              </w:rPr>
              <w:t xml:space="preserve">Date:   </w:t>
            </w:r>
          </w:p>
        </w:tc>
        <w:tc>
          <w:tcPr>
            <w:tcW w:w="6633" w:type="dxa"/>
            <w:tcBorders>
              <w:top w:val="dashed" w:sz="4" w:space="0" w:color="auto"/>
              <w:left w:val="nil"/>
            </w:tcBorders>
            <w:vAlign w:val="center"/>
          </w:tcPr>
          <w:p w14:paraId="7FBEAEC8" w14:textId="69E51F16" w:rsidR="003779DF" w:rsidRPr="0031064F" w:rsidRDefault="00E66DCD" w:rsidP="00A55949">
            <w:pPr>
              <w:spacing w:line="360" w:lineRule="auto"/>
              <w:rPr>
                <w:rFonts w:ascii="Arial" w:hAnsi="Arial" w:cs="Arial"/>
                <w:sz w:val="24"/>
                <w:szCs w:val="24"/>
              </w:rPr>
            </w:pPr>
            <w:r>
              <w:rPr>
                <w:rFonts w:ascii="Arial" w:hAnsi="Arial" w:cs="Arial"/>
                <w:sz w:val="24"/>
                <w:szCs w:val="24"/>
              </w:rPr>
              <w:t>16</w:t>
            </w:r>
            <w:r w:rsidR="00C62310" w:rsidRPr="0031064F">
              <w:rPr>
                <w:rFonts w:ascii="Arial" w:hAnsi="Arial" w:cs="Arial"/>
                <w:sz w:val="24"/>
                <w:szCs w:val="24"/>
              </w:rPr>
              <w:t>/0</w:t>
            </w:r>
            <w:r>
              <w:rPr>
                <w:rFonts w:ascii="Arial" w:hAnsi="Arial" w:cs="Arial"/>
                <w:sz w:val="24"/>
                <w:szCs w:val="24"/>
              </w:rPr>
              <w:t>9</w:t>
            </w:r>
            <w:r w:rsidR="00C62310" w:rsidRPr="0031064F">
              <w:rPr>
                <w:rFonts w:ascii="Arial" w:hAnsi="Arial" w:cs="Arial"/>
                <w:sz w:val="24"/>
                <w:szCs w:val="24"/>
              </w:rPr>
              <w:t>/2024</w:t>
            </w:r>
          </w:p>
        </w:tc>
      </w:tr>
    </w:tbl>
    <w:p w14:paraId="57874934" w14:textId="77777777" w:rsidR="00CE1F11" w:rsidRPr="0031064F" w:rsidRDefault="00CE1F11" w:rsidP="00930941">
      <w:pPr>
        <w:spacing w:line="360" w:lineRule="auto"/>
        <w:rPr>
          <w:rFonts w:ascii="Arial" w:hAnsi="Arial" w:cs="Arial"/>
          <w:sz w:val="24"/>
          <w:szCs w:val="24"/>
        </w:rPr>
      </w:pPr>
    </w:p>
    <w:sectPr w:rsidR="00CE1F11" w:rsidRPr="0031064F" w:rsidSect="001C3BC1">
      <w:footerReference w:type="default" r:id="rId16"/>
      <w:pgSz w:w="11906" w:h="16838"/>
      <w:pgMar w:top="851" w:right="720" w:bottom="851"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FB31" w14:textId="77777777" w:rsidR="00355EF3" w:rsidRDefault="00355EF3" w:rsidP="00874924">
      <w:pPr>
        <w:spacing w:after="0" w:line="240" w:lineRule="auto"/>
      </w:pPr>
      <w:r>
        <w:separator/>
      </w:r>
    </w:p>
  </w:endnote>
  <w:endnote w:type="continuationSeparator" w:id="0">
    <w:p w14:paraId="171E6DC6" w14:textId="77777777" w:rsidR="00355EF3" w:rsidRDefault="00355EF3" w:rsidP="008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ightSans Pro Book">
    <w:altName w:val="Calibri"/>
    <w:panose1 w:val="020B0604020202020204"/>
    <w:charset w:val="00"/>
    <w:family w:val="auto"/>
    <w:pitch w:val="variable"/>
    <w:sig w:usb0="A000002F" w:usb1="5000044B" w:usb2="00000000" w:usb3="00000000" w:csb0="00000093"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727E" w14:textId="46623599" w:rsidR="00FC0A0F" w:rsidRDefault="00FC0A0F">
    <w:pPr>
      <w:pBdr>
        <w:bottom w:val="single" w:sz="12" w:space="1" w:color="auto"/>
      </w:pBdr>
    </w:pPr>
  </w:p>
  <w:tbl>
    <w:tblPr>
      <w:tblStyle w:val="TableGrid"/>
      <w:tblW w:w="0" w:type="auto"/>
      <w:tblLook w:val="04A0" w:firstRow="1" w:lastRow="0" w:firstColumn="1" w:lastColumn="0" w:noHBand="0" w:noVBand="1"/>
    </w:tblPr>
    <w:tblGrid>
      <w:gridCol w:w="10456"/>
    </w:tblGrid>
    <w:tr w:rsidR="00E1284F" w14:paraId="21F011E1" w14:textId="77777777" w:rsidTr="00E1284F">
      <w:tc>
        <w:tcPr>
          <w:tcW w:w="10456" w:type="dxa"/>
          <w:tcBorders>
            <w:top w:val="nil"/>
            <w:left w:val="nil"/>
            <w:bottom w:val="nil"/>
            <w:right w:val="nil"/>
          </w:tcBorders>
        </w:tcPr>
        <w:p w14:paraId="3154EC0A" w14:textId="7DF2CF31" w:rsidR="00E1284F" w:rsidRDefault="00E1284F" w:rsidP="00F558DF">
          <w:pPr>
            <w:tabs>
              <w:tab w:val="right" w:pos="10466"/>
            </w:tabs>
            <w:rPr>
              <w:rFonts w:ascii="FreightSans Pro Book" w:hAnsi="FreightSans Pro Book"/>
              <w:color w:val="082244"/>
            </w:rPr>
          </w:pPr>
          <w:r>
            <w:rPr>
              <w:rFonts w:ascii="FreightSans Pro Book" w:hAnsi="FreightSans Pro Book"/>
              <w:color w:val="082244"/>
            </w:rPr>
            <w:t>studentsunionucl.org</w:t>
          </w:r>
          <w:r>
            <w:rPr>
              <w:rFonts w:ascii="FreightSans Pro Book" w:hAnsi="FreightSans Pro Book"/>
              <w:color w:val="082244"/>
            </w:rPr>
            <w:tab/>
          </w:r>
          <w:r w:rsidRPr="00F558DF">
            <w:rPr>
              <w:rFonts w:ascii="FreightSans Pro Book" w:hAnsi="FreightSans Pro Book"/>
              <w:color w:val="082244"/>
            </w:rPr>
            <w:t xml:space="preserve">where </w:t>
          </w:r>
          <w:r w:rsidRPr="00F558DF">
            <w:rPr>
              <w:rFonts w:ascii="FreightSans Pro Book" w:hAnsi="FreightSans Pro Book"/>
              <w:b/>
              <w:bCs/>
              <w:color w:val="082244"/>
            </w:rPr>
            <w:t>more</w:t>
          </w:r>
          <w:r w:rsidRPr="00F558DF">
            <w:rPr>
              <w:rFonts w:ascii="FreightSans Pro Book" w:hAnsi="FreightSans Pro Book"/>
              <w:color w:val="082244"/>
            </w:rPr>
            <w:t xml:space="preserve"> happens</w:t>
          </w:r>
        </w:p>
      </w:tc>
    </w:tr>
  </w:tbl>
  <w:p w14:paraId="77BA2E1F" w14:textId="3DDFA245" w:rsidR="00874924" w:rsidRPr="00E1284F" w:rsidRDefault="00874924" w:rsidP="00E1284F">
    <w:pPr>
      <w:tabs>
        <w:tab w:val="right" w:pos="10466"/>
      </w:tabs>
      <w:rPr>
        <w:rFonts w:ascii="FreightSans Pro Book" w:hAnsi="FreightSans Pro Book"/>
        <w:color w:val="082244"/>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DC7B" w14:textId="77777777" w:rsidR="00355EF3" w:rsidRDefault="00355EF3" w:rsidP="00874924">
      <w:pPr>
        <w:spacing w:after="0" w:line="240" w:lineRule="auto"/>
      </w:pPr>
      <w:r>
        <w:separator/>
      </w:r>
    </w:p>
  </w:footnote>
  <w:footnote w:type="continuationSeparator" w:id="0">
    <w:p w14:paraId="43FF8603" w14:textId="77777777" w:rsidR="00355EF3" w:rsidRDefault="00355EF3" w:rsidP="0087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582"/>
    <w:multiLevelType w:val="multilevel"/>
    <w:tmpl w:val="EA9E33E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342758"/>
    <w:multiLevelType w:val="multilevel"/>
    <w:tmpl w:val="40848800"/>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6B50D5"/>
    <w:multiLevelType w:val="multilevel"/>
    <w:tmpl w:val="A790BC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C5406B"/>
    <w:multiLevelType w:val="hybridMultilevel"/>
    <w:tmpl w:val="F834A38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3D0F3834"/>
    <w:multiLevelType w:val="hybridMultilevel"/>
    <w:tmpl w:val="61021666"/>
    <w:lvl w:ilvl="0" w:tplc="8922652A">
      <w:start w:val="1"/>
      <w:numFmt w:val="bullet"/>
      <w:lvlText w:val="-"/>
      <w:lvlJc w:val="left"/>
      <w:pPr>
        <w:ind w:left="720" w:hanging="360"/>
      </w:pPr>
      <w:rPr>
        <w:rFonts w:ascii="FreightSans Pro Book" w:eastAsiaTheme="minorHAnsi" w:hAnsi="FreightSans Pro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F27F1"/>
    <w:multiLevelType w:val="multilevel"/>
    <w:tmpl w:val="2E48D08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color w:val="auto"/>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42D2DC0"/>
    <w:multiLevelType w:val="multilevel"/>
    <w:tmpl w:val="B36E04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072B6F"/>
    <w:multiLevelType w:val="multilevel"/>
    <w:tmpl w:val="529ECAA4"/>
    <w:lvl w:ilvl="0">
      <w:start w:val="4"/>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8" w15:restartNumberingAfterBreak="0">
    <w:nsid w:val="48844512"/>
    <w:multiLevelType w:val="hybridMultilevel"/>
    <w:tmpl w:val="EDAEE4FC"/>
    <w:lvl w:ilvl="0" w:tplc="FFFFFFFF">
      <w:start w:val="3"/>
      <w:numFmt w:val="bullet"/>
      <w:lvlText w:val="-"/>
      <w:lvlJc w:val="left"/>
      <w:pPr>
        <w:ind w:left="1180" w:hanging="360"/>
      </w:pPr>
      <w:rPr>
        <w:rFonts w:ascii="Arial" w:eastAsiaTheme="minorHAnsi"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53A2476D"/>
    <w:multiLevelType w:val="multilevel"/>
    <w:tmpl w:val="C36ED552"/>
    <w:lvl w:ilvl="0">
      <w:start w:val="3"/>
      <w:numFmt w:val="decimal"/>
      <w:lvlText w:val="%1"/>
      <w:lvlJc w:val="left"/>
      <w:pPr>
        <w:ind w:left="460" w:hanging="460"/>
      </w:pPr>
      <w:rPr>
        <w:rFonts w:hint="default"/>
        <w:color w:val="auto"/>
      </w:rPr>
    </w:lvl>
    <w:lvl w:ilvl="1">
      <w:start w:val="10"/>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897741F"/>
    <w:multiLevelType w:val="multilevel"/>
    <w:tmpl w:val="2E40B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200C06"/>
    <w:multiLevelType w:val="multilevel"/>
    <w:tmpl w:val="FFFFFFFF"/>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8220431">
    <w:abstractNumId w:val="5"/>
  </w:num>
  <w:num w:numId="2" w16cid:durableId="1342930884">
    <w:abstractNumId w:val="4"/>
  </w:num>
  <w:num w:numId="3" w16cid:durableId="104933354">
    <w:abstractNumId w:val="2"/>
  </w:num>
  <w:num w:numId="4" w16cid:durableId="520241727">
    <w:abstractNumId w:val="6"/>
  </w:num>
  <w:num w:numId="5" w16cid:durableId="751314449">
    <w:abstractNumId w:val="9"/>
  </w:num>
  <w:num w:numId="6" w16cid:durableId="854803769">
    <w:abstractNumId w:val="7"/>
  </w:num>
  <w:num w:numId="7" w16cid:durableId="1826163356">
    <w:abstractNumId w:val="11"/>
  </w:num>
  <w:num w:numId="8" w16cid:durableId="2065255832">
    <w:abstractNumId w:val="8"/>
  </w:num>
  <w:num w:numId="9" w16cid:durableId="2121141386">
    <w:abstractNumId w:val="3"/>
  </w:num>
  <w:num w:numId="10" w16cid:durableId="961347585">
    <w:abstractNumId w:val="0"/>
  </w:num>
  <w:num w:numId="11" w16cid:durableId="720206632">
    <w:abstractNumId w:val="10"/>
  </w:num>
  <w:num w:numId="12" w16cid:durableId="197748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BD"/>
    <w:rsid w:val="00000C1A"/>
    <w:rsid w:val="00044BC6"/>
    <w:rsid w:val="00050D8F"/>
    <w:rsid w:val="000B6FC2"/>
    <w:rsid w:val="000C0660"/>
    <w:rsid w:val="00106FF5"/>
    <w:rsid w:val="001110C9"/>
    <w:rsid w:val="00127CA1"/>
    <w:rsid w:val="0014498D"/>
    <w:rsid w:val="001C3BC1"/>
    <w:rsid w:val="001E6B79"/>
    <w:rsid w:val="001F48F5"/>
    <w:rsid w:val="00224B32"/>
    <w:rsid w:val="00250DA1"/>
    <w:rsid w:val="00262DCC"/>
    <w:rsid w:val="00266820"/>
    <w:rsid w:val="00271940"/>
    <w:rsid w:val="002F7D20"/>
    <w:rsid w:val="0031064F"/>
    <w:rsid w:val="0033667A"/>
    <w:rsid w:val="00340252"/>
    <w:rsid w:val="00341CE9"/>
    <w:rsid w:val="00355EF3"/>
    <w:rsid w:val="00367680"/>
    <w:rsid w:val="00376133"/>
    <w:rsid w:val="003779DF"/>
    <w:rsid w:val="003A4FF3"/>
    <w:rsid w:val="003C1098"/>
    <w:rsid w:val="00421179"/>
    <w:rsid w:val="00430E9C"/>
    <w:rsid w:val="00443CAC"/>
    <w:rsid w:val="0047099E"/>
    <w:rsid w:val="00486AF9"/>
    <w:rsid w:val="004B1859"/>
    <w:rsid w:val="00507570"/>
    <w:rsid w:val="00535A0B"/>
    <w:rsid w:val="00545C89"/>
    <w:rsid w:val="00555026"/>
    <w:rsid w:val="005659B9"/>
    <w:rsid w:val="005F06B5"/>
    <w:rsid w:val="00695F2D"/>
    <w:rsid w:val="006A600F"/>
    <w:rsid w:val="006C27E6"/>
    <w:rsid w:val="00731ECE"/>
    <w:rsid w:val="00765CEE"/>
    <w:rsid w:val="00796BDF"/>
    <w:rsid w:val="007A3641"/>
    <w:rsid w:val="007B6758"/>
    <w:rsid w:val="007D63AC"/>
    <w:rsid w:val="007D6E60"/>
    <w:rsid w:val="00800C16"/>
    <w:rsid w:val="00802BD3"/>
    <w:rsid w:val="00805728"/>
    <w:rsid w:val="0080724E"/>
    <w:rsid w:val="00807C0B"/>
    <w:rsid w:val="00817ABD"/>
    <w:rsid w:val="008348A4"/>
    <w:rsid w:val="00840BDB"/>
    <w:rsid w:val="00852373"/>
    <w:rsid w:val="008603AF"/>
    <w:rsid w:val="00874924"/>
    <w:rsid w:val="008A4297"/>
    <w:rsid w:val="008E0105"/>
    <w:rsid w:val="00930941"/>
    <w:rsid w:val="0093112B"/>
    <w:rsid w:val="00942A50"/>
    <w:rsid w:val="00945282"/>
    <w:rsid w:val="00975824"/>
    <w:rsid w:val="00983613"/>
    <w:rsid w:val="00986493"/>
    <w:rsid w:val="00994047"/>
    <w:rsid w:val="009959B7"/>
    <w:rsid w:val="009978A9"/>
    <w:rsid w:val="009C0319"/>
    <w:rsid w:val="009F1D8D"/>
    <w:rsid w:val="00A0060A"/>
    <w:rsid w:val="00A331ED"/>
    <w:rsid w:val="00A55949"/>
    <w:rsid w:val="00A76294"/>
    <w:rsid w:val="00A8044E"/>
    <w:rsid w:val="00AC6245"/>
    <w:rsid w:val="00B22D0E"/>
    <w:rsid w:val="00B304BB"/>
    <w:rsid w:val="00B33648"/>
    <w:rsid w:val="00B4793D"/>
    <w:rsid w:val="00B51D92"/>
    <w:rsid w:val="00B763EF"/>
    <w:rsid w:val="00B8394E"/>
    <w:rsid w:val="00BA0E67"/>
    <w:rsid w:val="00BB76AA"/>
    <w:rsid w:val="00BE64CB"/>
    <w:rsid w:val="00C17600"/>
    <w:rsid w:val="00C62310"/>
    <w:rsid w:val="00C7769B"/>
    <w:rsid w:val="00C90544"/>
    <w:rsid w:val="00C91185"/>
    <w:rsid w:val="00CC0F33"/>
    <w:rsid w:val="00CE1F11"/>
    <w:rsid w:val="00CF608C"/>
    <w:rsid w:val="00D140CD"/>
    <w:rsid w:val="00D412EA"/>
    <w:rsid w:val="00DC42BF"/>
    <w:rsid w:val="00E1284F"/>
    <w:rsid w:val="00E26E9D"/>
    <w:rsid w:val="00E36BFA"/>
    <w:rsid w:val="00E45AD8"/>
    <w:rsid w:val="00E60F68"/>
    <w:rsid w:val="00E66DCD"/>
    <w:rsid w:val="00E71F84"/>
    <w:rsid w:val="00F40996"/>
    <w:rsid w:val="00F558DF"/>
    <w:rsid w:val="00F67933"/>
    <w:rsid w:val="00F914E4"/>
    <w:rsid w:val="00F94D1D"/>
    <w:rsid w:val="00FC0A0F"/>
    <w:rsid w:val="00FC1D79"/>
    <w:rsid w:val="00FE1F38"/>
    <w:rsid w:val="00FF0E8B"/>
    <w:rsid w:val="0477EE6E"/>
    <w:rsid w:val="55FD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7D9D"/>
  <w15:chartTrackingRefBased/>
  <w15:docId w15:val="{EE5DEC20-6D08-4DB2-8C04-FAF9157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ABD"/>
    <w:rPr>
      <w:rFonts w:eastAsiaTheme="majorEastAsia" w:cstheme="majorBidi"/>
      <w:color w:val="272727" w:themeColor="text1" w:themeTint="D8"/>
    </w:rPr>
  </w:style>
  <w:style w:type="paragraph" w:styleId="Title">
    <w:name w:val="Title"/>
    <w:basedOn w:val="Normal"/>
    <w:next w:val="Normal"/>
    <w:link w:val="TitleChar"/>
    <w:uiPriority w:val="10"/>
    <w:qFormat/>
    <w:rsid w:val="0081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ABD"/>
    <w:pPr>
      <w:spacing w:before="160"/>
      <w:jc w:val="center"/>
    </w:pPr>
    <w:rPr>
      <w:i/>
      <w:iCs/>
      <w:color w:val="404040" w:themeColor="text1" w:themeTint="BF"/>
    </w:rPr>
  </w:style>
  <w:style w:type="character" w:customStyle="1" w:styleId="QuoteChar">
    <w:name w:val="Quote Char"/>
    <w:basedOn w:val="DefaultParagraphFont"/>
    <w:link w:val="Quote"/>
    <w:uiPriority w:val="29"/>
    <w:rsid w:val="00817ABD"/>
    <w:rPr>
      <w:i/>
      <w:iCs/>
      <w:color w:val="404040" w:themeColor="text1" w:themeTint="BF"/>
    </w:rPr>
  </w:style>
  <w:style w:type="paragraph" w:styleId="ListParagraph">
    <w:name w:val="List Paragraph"/>
    <w:basedOn w:val="Normal"/>
    <w:uiPriority w:val="34"/>
    <w:qFormat/>
    <w:rsid w:val="00817ABD"/>
    <w:pPr>
      <w:ind w:left="720"/>
      <w:contextualSpacing/>
    </w:pPr>
  </w:style>
  <w:style w:type="character" w:styleId="IntenseEmphasis">
    <w:name w:val="Intense Emphasis"/>
    <w:basedOn w:val="DefaultParagraphFont"/>
    <w:uiPriority w:val="21"/>
    <w:qFormat/>
    <w:rsid w:val="00817ABD"/>
    <w:rPr>
      <w:i/>
      <w:iCs/>
      <w:color w:val="0F4761" w:themeColor="accent1" w:themeShade="BF"/>
    </w:rPr>
  </w:style>
  <w:style w:type="paragraph" w:styleId="IntenseQuote">
    <w:name w:val="Intense Quote"/>
    <w:basedOn w:val="Normal"/>
    <w:next w:val="Normal"/>
    <w:link w:val="IntenseQuoteChar"/>
    <w:uiPriority w:val="30"/>
    <w:qFormat/>
    <w:rsid w:val="0081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ABD"/>
    <w:rPr>
      <w:i/>
      <w:iCs/>
      <w:color w:val="0F4761" w:themeColor="accent1" w:themeShade="BF"/>
    </w:rPr>
  </w:style>
  <w:style w:type="character" w:styleId="IntenseReference">
    <w:name w:val="Intense Reference"/>
    <w:basedOn w:val="DefaultParagraphFont"/>
    <w:uiPriority w:val="32"/>
    <w:qFormat/>
    <w:rsid w:val="00817ABD"/>
    <w:rPr>
      <w:b/>
      <w:bCs/>
      <w:smallCaps/>
      <w:color w:val="0F4761" w:themeColor="accent1" w:themeShade="BF"/>
      <w:spacing w:val="5"/>
    </w:rPr>
  </w:style>
  <w:style w:type="table" w:styleId="TableGrid">
    <w:name w:val="Table Grid"/>
    <w:basedOn w:val="TableNormal"/>
    <w:uiPriority w:val="39"/>
    <w:rsid w:val="002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32"/>
    <w:rPr>
      <w:color w:val="467886" w:themeColor="hyperlink"/>
      <w:u w:val="single"/>
    </w:rPr>
  </w:style>
  <w:style w:type="character" w:styleId="UnresolvedMention">
    <w:name w:val="Unresolved Mention"/>
    <w:basedOn w:val="DefaultParagraphFont"/>
    <w:uiPriority w:val="99"/>
    <w:semiHidden/>
    <w:unhideWhenUsed/>
    <w:rsid w:val="00224B32"/>
    <w:rPr>
      <w:color w:val="605E5C"/>
      <w:shd w:val="clear" w:color="auto" w:fill="E1DFDD"/>
    </w:r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unionucl.org/content/president-and-treasurer-hub/rules-and-regul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nionucl.org/how-to-gui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nionucl.org/content/president-and-treasurer-hub/rules-and-regulation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tudentsunionucl.org/governing-documents" TargetMode="External"/><Relationship Id="rId4" Type="http://schemas.openxmlformats.org/officeDocument/2006/relationships/settings" Target="settings.xml"/><Relationship Id="rId9" Type="http://schemas.openxmlformats.org/officeDocument/2006/relationships/hyperlink" Target="http://studentsunionucl.org/governing-document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AB52-2EAD-49CB-9674-3651668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Michael</dc:creator>
  <cp:keywords/>
  <dc:description/>
  <cp:lastModifiedBy>Teng, Karen</cp:lastModifiedBy>
  <cp:revision>4</cp:revision>
  <dcterms:created xsi:type="dcterms:W3CDTF">2024-06-28T02:25:00Z</dcterms:created>
  <dcterms:modified xsi:type="dcterms:W3CDTF">2024-09-16T15:09:00Z</dcterms:modified>
</cp:coreProperties>
</file>