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0876F621" w:rsidR="00A26578" w:rsidRPr="001104DF" w:rsidRDefault="001104DF" w:rsidP="00D83454">
      <w:pPr>
        <w:pStyle w:val="Heading1"/>
        <w:ind w:left="432"/>
        <w:jc w:val="center"/>
        <w:rPr>
          <w:b w:val="0"/>
          <w:lang w:val="en-US" w:eastAsia="zh-CN"/>
        </w:rPr>
      </w:pPr>
      <w:r>
        <w:rPr>
          <w:b w:val="0"/>
          <w:color w:val="2AAA9E"/>
        </w:rPr>
        <w:t>ARTS for Mental Health</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4AF8BC5A"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r w:rsidR="001104DF">
        <w:rPr>
          <w:color w:val="2AAA9E"/>
          <w:sz w:val="22"/>
          <w:szCs w:val="22"/>
        </w:rPr>
        <w:t>Arts for Mental Health</w:t>
      </w:r>
      <w:r w:rsidRPr="007272C1">
        <w:rPr>
          <w:color w:val="auto"/>
          <w:sz w:val="22"/>
          <w:szCs w:val="22"/>
        </w:rPr>
        <w:t>.</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5DE6D26F" w14:textId="19BED5D2" w:rsidR="00A26578" w:rsidRPr="007053FF" w:rsidRDefault="006C5839" w:rsidP="00A26578">
      <w:pPr>
        <w:pStyle w:val="Heading4"/>
        <w:rPr>
          <w:sz w:val="22"/>
          <w:szCs w:val="22"/>
        </w:rPr>
      </w:pPr>
      <w:r w:rsidRPr="007053FF">
        <w:rPr>
          <w:sz w:val="22"/>
          <w:szCs w:val="22"/>
        </w:rPr>
        <w:t>The p</w:t>
      </w:r>
      <w:r w:rsidR="00A26578" w:rsidRPr="007053FF">
        <w:rPr>
          <w:sz w:val="22"/>
          <w:szCs w:val="22"/>
        </w:rPr>
        <w:t>resident’s primary role is laid out in section 5.7 of the Club and Society Regulations.</w:t>
      </w:r>
    </w:p>
    <w:p w14:paraId="21043860" w14:textId="77777777" w:rsidR="006D4C93" w:rsidRPr="007053FF" w:rsidRDefault="006D4C93" w:rsidP="006D4C93">
      <w:pPr>
        <w:rPr>
          <w:sz w:val="22"/>
          <w:szCs w:val="22"/>
        </w:rPr>
      </w:pPr>
    </w:p>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2257F305" w14:textId="773A5D7E" w:rsidR="00A26578" w:rsidRPr="007053FF" w:rsidRDefault="006C5839" w:rsidP="00A26578">
      <w:pPr>
        <w:pStyle w:val="Heading4"/>
        <w:rPr>
          <w:sz w:val="22"/>
          <w:szCs w:val="22"/>
        </w:rPr>
      </w:pPr>
      <w:r w:rsidRPr="007053FF">
        <w:rPr>
          <w:sz w:val="22"/>
          <w:szCs w:val="22"/>
        </w:rPr>
        <w:t>The t</w:t>
      </w:r>
      <w:r w:rsidR="00A26578" w:rsidRPr="007053FF">
        <w:rPr>
          <w:sz w:val="22"/>
          <w:szCs w:val="22"/>
        </w:rPr>
        <w:t>reasurer’s primary role is laid out in section 5.8 of the Club and Society Regulations.</w:t>
      </w:r>
    </w:p>
    <w:p w14:paraId="4A8ABE0A" w14:textId="77777777" w:rsidR="006D4C93" w:rsidRPr="007053FF" w:rsidRDefault="006D4C93" w:rsidP="006D4C93">
      <w:pPr>
        <w:rPr>
          <w:sz w:val="22"/>
          <w:szCs w:val="22"/>
        </w:rPr>
      </w:pPr>
    </w:p>
    <w:p w14:paraId="05B59E8D" w14:textId="1A301425" w:rsidR="006D4C93" w:rsidRPr="00F174CD" w:rsidRDefault="006D4C93"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23903C80" w14:textId="0BA8A3A6" w:rsidR="006D4C93" w:rsidRPr="007053FF" w:rsidRDefault="006D4C93" w:rsidP="006D4C93">
      <w:pPr>
        <w:pStyle w:val="Heading4"/>
        <w:rPr>
          <w:sz w:val="22"/>
          <w:szCs w:val="22"/>
        </w:rPr>
      </w:pPr>
      <w:r w:rsidRPr="007053FF">
        <w:rPr>
          <w:sz w:val="22"/>
          <w:szCs w:val="22"/>
        </w:rPr>
        <w:t>The welfare officer’s primary role is laid out in section 5.9 of the Club and Society Regulations.</w:t>
      </w:r>
    </w:p>
    <w:p w14:paraId="0F006B1A" w14:textId="351456A1" w:rsidR="003F6445" w:rsidRPr="007053FF" w:rsidRDefault="003F6445" w:rsidP="003F6445">
      <w:pPr>
        <w:rPr>
          <w:sz w:val="22"/>
          <w:szCs w:val="22"/>
        </w:rPr>
      </w:pPr>
    </w:p>
    <w:p w14:paraId="30770BBA" w14:textId="61CF9356" w:rsidR="006D4C93" w:rsidRPr="004A6495" w:rsidRDefault="00F174CD" w:rsidP="004A6495">
      <w:pPr>
        <w:pStyle w:val="Heading4"/>
        <w:numPr>
          <w:ilvl w:val="0"/>
          <w:numId w:val="0"/>
        </w:numPr>
        <w:ind w:left="576" w:hanging="576"/>
        <w:rPr>
          <w:rFonts w:ascii="FreightSans Pro Bold" w:hAnsi="FreightSans Pro Bold"/>
          <w:color w:val="auto"/>
        </w:rPr>
      </w:pPr>
      <w:r>
        <w:rPr>
          <w:rFonts w:ascii="FreightSans Pro Bold" w:hAnsi="FreightSans Pro Bold"/>
          <w:color w:val="auto"/>
        </w:rPr>
        <w:t>Additional Committee M</w:t>
      </w:r>
      <w:r w:rsidR="003F6445" w:rsidRPr="00F174CD">
        <w:rPr>
          <w:rFonts w:ascii="FreightSans Pro Bold" w:hAnsi="FreightSans Pro Bold"/>
          <w:color w:val="auto"/>
        </w:rPr>
        <w:t>embers</w:t>
      </w:r>
      <w:r w:rsidR="00DD4A49" w:rsidRPr="00F174CD">
        <w:rPr>
          <w:rFonts w:ascii="FreightSans Pro Bold" w:hAnsi="FreightSans Pro Bold"/>
          <w:color w:val="auto"/>
        </w:rPr>
        <w:t xml:space="preserve"> </w:t>
      </w:r>
    </w:p>
    <w:p w14:paraId="4754F326" w14:textId="30A932F1" w:rsidR="006D4C93" w:rsidRPr="007053FF" w:rsidRDefault="001104DF" w:rsidP="00A26578">
      <w:pPr>
        <w:pStyle w:val="Heading4"/>
        <w:rPr>
          <w:color w:val="2AAA9E"/>
          <w:sz w:val="22"/>
          <w:szCs w:val="22"/>
        </w:rPr>
      </w:pPr>
      <w:r>
        <w:rPr>
          <w:rFonts w:ascii="FreightSans Pro Bold" w:hAnsi="FreightSans Pro Bold"/>
          <w:color w:val="2AAA9E"/>
          <w:sz w:val="22"/>
          <w:szCs w:val="22"/>
        </w:rPr>
        <w:t>Publicity officer</w:t>
      </w:r>
      <w:r w:rsidR="006D4C93" w:rsidRPr="007053FF">
        <w:rPr>
          <w:color w:val="2AAA9E"/>
          <w:sz w:val="22"/>
          <w:szCs w:val="22"/>
        </w:rPr>
        <w:t xml:space="preserve"> </w:t>
      </w:r>
    </w:p>
    <w:p w14:paraId="309DE2A7" w14:textId="3395A716" w:rsidR="001104DF" w:rsidRDefault="001104DF" w:rsidP="001104DF">
      <w:pPr>
        <w:pStyle w:val="Heading4"/>
        <w:numPr>
          <w:ilvl w:val="0"/>
          <w:numId w:val="27"/>
        </w:numPr>
        <w:rPr>
          <w:color w:val="2AAA9E"/>
          <w:sz w:val="22"/>
          <w:szCs w:val="22"/>
        </w:rPr>
      </w:pPr>
      <w:r>
        <w:rPr>
          <w:color w:val="2AAA9E"/>
          <w:sz w:val="22"/>
          <w:szCs w:val="22"/>
        </w:rPr>
        <w:t xml:space="preserve">Shall hold office from the day after the end of Term3, until the last day of Term3 in the following academic year. </w:t>
      </w:r>
    </w:p>
    <w:p w14:paraId="2178B8D3" w14:textId="556781D3" w:rsidR="00A26578" w:rsidRDefault="001104DF" w:rsidP="001104DF">
      <w:pPr>
        <w:pStyle w:val="Heading4"/>
        <w:numPr>
          <w:ilvl w:val="0"/>
          <w:numId w:val="27"/>
        </w:numPr>
        <w:rPr>
          <w:color w:val="2AAA9E"/>
          <w:sz w:val="22"/>
          <w:szCs w:val="22"/>
        </w:rPr>
      </w:pPr>
      <w:r>
        <w:rPr>
          <w:color w:val="2AAA9E"/>
          <w:sz w:val="22"/>
          <w:szCs w:val="22"/>
        </w:rPr>
        <w:t>Shall be responsible for r</w:t>
      </w:r>
      <w:r w:rsidRPr="001104DF">
        <w:rPr>
          <w:color w:val="2AAA9E"/>
          <w:sz w:val="22"/>
          <w:szCs w:val="22"/>
        </w:rPr>
        <w:t xml:space="preserve">egular update </w:t>
      </w:r>
      <w:r>
        <w:rPr>
          <w:color w:val="2AAA9E"/>
          <w:sz w:val="22"/>
          <w:szCs w:val="22"/>
        </w:rPr>
        <w:t xml:space="preserve">of </w:t>
      </w:r>
      <w:r w:rsidRPr="001104DF">
        <w:rPr>
          <w:color w:val="2AAA9E"/>
          <w:sz w:val="22"/>
          <w:szCs w:val="22"/>
        </w:rPr>
        <w:t xml:space="preserve">the </w:t>
      </w:r>
      <w:r>
        <w:rPr>
          <w:color w:val="2AAA9E"/>
          <w:sz w:val="22"/>
          <w:szCs w:val="22"/>
        </w:rPr>
        <w:t>society</w:t>
      </w:r>
      <w:r w:rsidRPr="001104DF">
        <w:rPr>
          <w:color w:val="2AAA9E"/>
          <w:sz w:val="22"/>
          <w:szCs w:val="22"/>
        </w:rPr>
        <w:t>'s website with relevant and current information.</w:t>
      </w:r>
      <w:r>
        <w:rPr>
          <w:color w:val="2AAA9E"/>
          <w:sz w:val="22"/>
          <w:szCs w:val="22"/>
        </w:rPr>
        <w:t xml:space="preserve"> </w:t>
      </w:r>
      <w:r w:rsidRPr="001104DF">
        <w:rPr>
          <w:color w:val="2AAA9E"/>
          <w:sz w:val="22"/>
          <w:szCs w:val="22"/>
        </w:rPr>
        <w:t>Collaborate with other departments to gather content for updates.</w:t>
      </w:r>
    </w:p>
    <w:p w14:paraId="4B4C6A59" w14:textId="736F6A42" w:rsidR="001104DF" w:rsidRPr="001104DF" w:rsidRDefault="001104DF" w:rsidP="001104DF">
      <w:pPr>
        <w:pStyle w:val="ListParagraph"/>
        <w:numPr>
          <w:ilvl w:val="0"/>
          <w:numId w:val="27"/>
        </w:numPr>
        <w:rPr>
          <w:color w:val="2AAA9E"/>
          <w:sz w:val="22"/>
          <w:szCs w:val="22"/>
        </w:rPr>
      </w:pPr>
      <w:r w:rsidRPr="001104DF">
        <w:rPr>
          <w:rFonts w:hint="eastAsia"/>
          <w:color w:val="2AAA9E"/>
          <w:sz w:val="22"/>
          <w:szCs w:val="22"/>
        </w:rPr>
        <w:t>S</w:t>
      </w:r>
      <w:r w:rsidRPr="001104DF">
        <w:rPr>
          <w:color w:val="2AAA9E"/>
          <w:sz w:val="22"/>
          <w:szCs w:val="22"/>
        </w:rPr>
        <w:t>hall develop and execute a social media strategy, with a focus on Instagram, to increase the society's online presence. Monitor trends, engage with followers, and respond to comments and messages promptly. Use analytics tools to track social media performance and adjust strategies accordingly.</w:t>
      </w:r>
    </w:p>
    <w:p w14:paraId="7F0BF70E" w14:textId="3F4557E7" w:rsidR="001104DF" w:rsidRPr="001104DF" w:rsidRDefault="001104DF" w:rsidP="001104DF">
      <w:pPr>
        <w:pStyle w:val="Title"/>
        <w:numPr>
          <w:ilvl w:val="0"/>
          <w:numId w:val="27"/>
        </w:numPr>
        <w:rPr>
          <w:rFonts w:ascii="FreightSans Pro Book" w:eastAsiaTheme="minorEastAsia" w:hAnsi="FreightSans Pro Book" w:cs="Arial"/>
          <w:color w:val="2AAA9E"/>
          <w:spacing w:val="0"/>
          <w:kern w:val="0"/>
          <w:sz w:val="22"/>
          <w:szCs w:val="22"/>
        </w:rPr>
      </w:pPr>
      <w:r w:rsidRPr="001104DF">
        <w:rPr>
          <w:rFonts w:ascii="FreightSans Pro Book" w:eastAsiaTheme="minorEastAsia" w:hAnsi="FreightSans Pro Book" w:cs="Arial"/>
          <w:color w:val="2AAA9E"/>
          <w:spacing w:val="0"/>
          <w:kern w:val="0"/>
          <w:sz w:val="22"/>
          <w:szCs w:val="22"/>
        </w:rPr>
        <w:lastRenderedPageBreak/>
        <w:t xml:space="preserve">Shall </w:t>
      </w:r>
      <w:r>
        <w:rPr>
          <w:rFonts w:ascii="FreightSans Pro Book" w:eastAsiaTheme="minorEastAsia" w:hAnsi="FreightSans Pro Book" w:cs="Arial"/>
          <w:color w:val="2AAA9E"/>
          <w:spacing w:val="0"/>
          <w:kern w:val="0"/>
          <w:sz w:val="22"/>
          <w:szCs w:val="22"/>
        </w:rPr>
        <w:t>d</w:t>
      </w:r>
      <w:r w:rsidRPr="001104DF">
        <w:rPr>
          <w:rFonts w:ascii="FreightSans Pro Book" w:eastAsiaTheme="minorEastAsia" w:hAnsi="FreightSans Pro Book" w:cs="Arial"/>
          <w:color w:val="2AAA9E"/>
          <w:spacing w:val="0"/>
          <w:kern w:val="0"/>
          <w:sz w:val="22"/>
          <w:szCs w:val="22"/>
        </w:rPr>
        <w:t>esign visually appealing infographics for events, campaigns, and other relevant content.</w:t>
      </w:r>
      <w:r>
        <w:rPr>
          <w:rFonts w:ascii="FreightSans Pro Book" w:eastAsiaTheme="minorEastAsia" w:hAnsi="FreightSans Pro Book" w:cs="Arial" w:hint="eastAsia"/>
          <w:color w:val="2AAA9E"/>
          <w:spacing w:val="0"/>
          <w:kern w:val="0"/>
          <w:sz w:val="22"/>
          <w:szCs w:val="22"/>
        </w:rPr>
        <w:t xml:space="preserve"> </w:t>
      </w:r>
      <w:r w:rsidRPr="001104DF">
        <w:rPr>
          <w:rFonts w:ascii="FreightSans Pro Book" w:eastAsiaTheme="minorEastAsia" w:hAnsi="FreightSans Pro Book" w:cs="Arial"/>
          <w:color w:val="2AAA9E"/>
          <w:spacing w:val="0"/>
          <w:kern w:val="0"/>
          <w:sz w:val="22"/>
          <w:szCs w:val="22"/>
        </w:rPr>
        <w:t>Communicate complex information in a clear and concise manner through graphic elements.</w:t>
      </w:r>
      <w:r>
        <w:rPr>
          <w:rFonts w:ascii="FreightSans Pro Book" w:eastAsiaTheme="minorEastAsia" w:hAnsi="FreightSans Pro Book" w:cs="Arial"/>
          <w:color w:val="2AAA9E"/>
          <w:spacing w:val="0"/>
          <w:kern w:val="0"/>
          <w:sz w:val="22"/>
          <w:szCs w:val="22"/>
        </w:rPr>
        <w:t xml:space="preserve"> </w:t>
      </w:r>
      <w:r w:rsidRPr="001104DF">
        <w:rPr>
          <w:rFonts w:ascii="FreightSans Pro Book" w:eastAsiaTheme="minorEastAsia" w:hAnsi="FreightSans Pro Book" w:cs="Arial"/>
          <w:color w:val="2AAA9E"/>
          <w:spacing w:val="0"/>
          <w:kern w:val="0"/>
          <w:sz w:val="22"/>
          <w:szCs w:val="22"/>
        </w:rPr>
        <w:t>Ensure consistency in branding and messaging across all infographics.</w:t>
      </w:r>
    </w:p>
    <w:p w14:paraId="2F572D6D" w14:textId="1FF56EC4" w:rsidR="00A26578" w:rsidRPr="007053FF" w:rsidRDefault="00A26578" w:rsidP="00A26578">
      <w:pPr>
        <w:pStyle w:val="Heading4"/>
        <w:rPr>
          <w:sz w:val="22"/>
          <w:szCs w:val="22"/>
        </w:rPr>
      </w:pPr>
      <w:r w:rsidRPr="007053FF">
        <w:rPr>
          <w:sz w:val="22"/>
          <w:szCs w:val="22"/>
        </w:rPr>
        <w:t xml:space="preserve">Management of 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003F6445" w:rsidRPr="007053FF">
        <w:rPr>
          <w:sz w:val="22"/>
          <w:szCs w:val="22"/>
        </w:rPr>
        <w:t>be vested in the club/society c</w:t>
      </w:r>
      <w:r w:rsidRPr="007053FF">
        <w:rPr>
          <w:sz w:val="22"/>
          <w:szCs w:val="22"/>
        </w:rPr>
        <w:t xml:space="preserve">ommittee which </w:t>
      </w:r>
      <w:r w:rsidR="00B5120D" w:rsidRPr="007053FF">
        <w:rPr>
          <w:sz w:val="22"/>
          <w:szCs w:val="22"/>
        </w:rPr>
        <w:t xml:space="preserve">will </w:t>
      </w:r>
      <w:r w:rsidRPr="007053FF">
        <w:rPr>
          <w:sz w:val="22"/>
          <w:szCs w:val="22"/>
        </w:rPr>
        <w:t xml:space="preserve">endeavour to meet regularly during term time (excluding </w:t>
      </w:r>
      <w:r w:rsidR="00B5120D" w:rsidRPr="007053FF">
        <w:rPr>
          <w:sz w:val="22"/>
          <w:szCs w:val="22"/>
        </w:rPr>
        <w:t xml:space="preserve">UCL </w:t>
      </w:r>
      <w:r w:rsidRPr="007053FF">
        <w:rPr>
          <w:sz w:val="22"/>
          <w:szCs w:val="22"/>
        </w:rPr>
        <w:t>reading weeks</w:t>
      </w:r>
      <w:r w:rsidR="003F6445" w:rsidRPr="007053FF">
        <w:rPr>
          <w:sz w:val="22"/>
          <w:szCs w:val="22"/>
        </w:rPr>
        <w:t xml:space="preserve">) to organise and evaluate club/society </w:t>
      </w:r>
      <w:r w:rsidRPr="007053FF">
        <w:rPr>
          <w:sz w:val="22"/>
          <w:szCs w:val="22"/>
        </w:rPr>
        <w:t>activities.</w:t>
      </w:r>
    </w:p>
    <w:p w14:paraId="3E767FF8" w14:textId="713B939E" w:rsidR="00A26578" w:rsidRPr="007053FF" w:rsidRDefault="003F6445" w:rsidP="00A26578">
      <w:pPr>
        <w:pStyle w:val="Heading4"/>
        <w:rPr>
          <w:sz w:val="22"/>
          <w:szCs w:val="22"/>
        </w:rPr>
      </w:pPr>
      <w:r w:rsidRPr="007053FF">
        <w:rPr>
          <w:sz w:val="22"/>
          <w:szCs w:val="22"/>
        </w:rPr>
        <w:t>The c</w:t>
      </w:r>
      <w:r w:rsidR="00A26578" w:rsidRPr="007053FF">
        <w:rPr>
          <w:sz w:val="22"/>
          <w:szCs w:val="22"/>
        </w:rPr>
        <w:t xml:space="preserve">ommittee members </w:t>
      </w:r>
      <w:r w:rsidR="004805CC" w:rsidRPr="007053FF">
        <w:rPr>
          <w:sz w:val="22"/>
          <w:szCs w:val="22"/>
        </w:rPr>
        <w:t xml:space="preserve">shall </w:t>
      </w:r>
      <w:r w:rsidR="00A26578" w:rsidRPr="007053FF">
        <w:rPr>
          <w:sz w:val="22"/>
          <w:szCs w:val="22"/>
        </w:rPr>
        <w:t xml:space="preserve">perform the roles as described in section 5 of the </w:t>
      </w:r>
      <w:r w:rsidRPr="007053FF">
        <w:rPr>
          <w:sz w:val="22"/>
          <w:szCs w:val="22"/>
        </w:rPr>
        <w:t>Students’ Union UCL</w:t>
      </w:r>
      <w:r w:rsidR="00A26578" w:rsidRPr="007053FF">
        <w:rPr>
          <w:sz w:val="22"/>
          <w:szCs w:val="22"/>
        </w:rPr>
        <w:t xml:space="preserve"> Club and Society Regulations</w:t>
      </w:r>
      <w:r w:rsidRPr="007053FF">
        <w:rPr>
          <w:sz w:val="22"/>
          <w:szCs w:val="22"/>
        </w:rPr>
        <w:t>.</w:t>
      </w:r>
    </w:p>
    <w:p w14:paraId="631830F9" w14:textId="665F90AF" w:rsidR="00A26578" w:rsidRPr="007053FF" w:rsidRDefault="00A26578" w:rsidP="00A26578">
      <w:pPr>
        <w:pStyle w:val="Heading4"/>
        <w:rPr>
          <w:sz w:val="22"/>
          <w:szCs w:val="22"/>
        </w:rPr>
      </w:pPr>
      <w:r w:rsidRPr="007053FF">
        <w:rPr>
          <w:sz w:val="22"/>
          <w:szCs w:val="22"/>
        </w:rPr>
        <w:t>Committee members are elected to represent t</w:t>
      </w:r>
      <w:r w:rsidR="003F6445" w:rsidRPr="007053FF">
        <w:rPr>
          <w:sz w:val="22"/>
          <w:szCs w:val="22"/>
        </w:rPr>
        <w:t>he interests and well-being of club/s</w:t>
      </w:r>
      <w:r w:rsidRPr="007053FF">
        <w:rPr>
          <w:sz w:val="22"/>
          <w:szCs w:val="22"/>
        </w:rPr>
        <w:t xml:space="preserve">ociety members </w:t>
      </w:r>
      <w:r w:rsidR="00B5120D" w:rsidRPr="007053FF">
        <w:rPr>
          <w:sz w:val="22"/>
          <w:szCs w:val="22"/>
        </w:rPr>
        <w:t>and are accountable to their members</w:t>
      </w:r>
      <w:r w:rsidR="003F6445" w:rsidRPr="007053FF">
        <w:rPr>
          <w:sz w:val="22"/>
          <w:szCs w:val="22"/>
        </w:rPr>
        <w:t>. If club/s</w:t>
      </w:r>
      <w:r w:rsidRPr="007053FF">
        <w:rPr>
          <w:sz w:val="22"/>
          <w:szCs w:val="22"/>
        </w:rPr>
        <w:t xml:space="preserve">ociety members are not satisfied by the performance of their representative officers they may call for a motion of no-confidence in line with </w:t>
      </w:r>
      <w:r w:rsidR="003F6445" w:rsidRPr="007053FF">
        <w:rPr>
          <w:sz w:val="22"/>
          <w:szCs w:val="22"/>
        </w:rPr>
        <w:t>the Students’ Union UCL</w:t>
      </w:r>
      <w:r w:rsidRPr="007053FF">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7842D2BD"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7446FC43" w14:textId="1A0BA971"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strive to fulfil these aims and objectives in the course of the academic year as its commitment to its membership.</w:t>
      </w:r>
    </w:p>
    <w:p w14:paraId="7EA1B2EC" w14:textId="42E2D212" w:rsidR="006C5839" w:rsidRPr="007053FF" w:rsidRDefault="00A26578" w:rsidP="003F6445">
      <w:pPr>
        <w:pStyle w:val="Heading4"/>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be:</w:t>
      </w:r>
      <w:r w:rsidR="003F6445" w:rsidRPr="007053FF">
        <w:rPr>
          <w:sz w:val="22"/>
          <w:szCs w:val="22"/>
        </w:rPr>
        <w:t xml:space="preserve"> </w:t>
      </w:r>
    </w:p>
    <w:p w14:paraId="471C5BBD" w14:textId="31B96BD1" w:rsidR="001104DF" w:rsidRPr="008E495B" w:rsidRDefault="001104DF" w:rsidP="001104DF">
      <w:pPr>
        <w:pStyle w:val="Heading4"/>
        <w:numPr>
          <w:ilvl w:val="2"/>
          <w:numId w:val="26"/>
        </w:numPr>
        <w:rPr>
          <w:color w:val="2AAA9E"/>
          <w:sz w:val="22"/>
          <w:szCs w:val="22"/>
        </w:rPr>
      </w:pPr>
      <w:r w:rsidRPr="008E495B">
        <w:rPr>
          <w:color w:val="2AAA9E"/>
          <w:sz w:val="22"/>
          <w:szCs w:val="22"/>
        </w:rPr>
        <w:t>Art &amp; Mental Health Related Workshops</w:t>
      </w:r>
    </w:p>
    <w:p w14:paraId="3ACBA659" w14:textId="6C3A624A" w:rsidR="001104DF" w:rsidRDefault="001104DF" w:rsidP="001104DF">
      <w:pPr>
        <w:pStyle w:val="ListParagraph"/>
        <w:rPr>
          <w:color w:val="2AAA9E"/>
          <w:sz w:val="22"/>
          <w:szCs w:val="22"/>
        </w:rPr>
      </w:pPr>
      <w:r w:rsidRPr="001104DF">
        <w:rPr>
          <w:color w:val="2AAA9E"/>
          <w:sz w:val="22"/>
          <w:szCs w:val="22"/>
        </w:rPr>
        <w:t>Our workshops blend the expressive nature of art with the profound impact it can have on mental well-being. These carefully curated sessions provide a platform for individuals to engage in a therapeutic journey, fostering a harmonious connection between artistic expression and mental health.</w:t>
      </w:r>
      <w:r>
        <w:rPr>
          <w:color w:val="2AAA9E"/>
          <w:sz w:val="22"/>
          <w:szCs w:val="22"/>
        </w:rPr>
        <w:t xml:space="preserve"> </w:t>
      </w:r>
    </w:p>
    <w:p w14:paraId="34D673EC" w14:textId="764AAAF5" w:rsidR="001104DF" w:rsidRPr="001104DF" w:rsidRDefault="001104DF" w:rsidP="008E495B">
      <w:pPr>
        <w:pStyle w:val="ListParagraph"/>
        <w:numPr>
          <w:ilvl w:val="0"/>
          <w:numId w:val="27"/>
        </w:numPr>
        <w:rPr>
          <w:i/>
          <w:iCs/>
          <w:color w:val="2AAA9E"/>
          <w:sz w:val="22"/>
          <w:szCs w:val="22"/>
        </w:rPr>
      </w:pPr>
      <w:r w:rsidRPr="001104DF">
        <w:rPr>
          <w:i/>
          <w:iCs/>
          <w:color w:val="2AAA9E"/>
          <w:sz w:val="22"/>
          <w:szCs w:val="22"/>
        </w:rPr>
        <w:t>Exploration Through Art:</w:t>
      </w:r>
    </w:p>
    <w:p w14:paraId="3948DB15" w14:textId="32E554A0" w:rsidR="001104DF" w:rsidRDefault="001104DF" w:rsidP="001104DF">
      <w:pPr>
        <w:pStyle w:val="ListParagraph"/>
        <w:rPr>
          <w:color w:val="2AAA9E"/>
          <w:sz w:val="22"/>
          <w:szCs w:val="22"/>
        </w:rPr>
      </w:pPr>
      <w:r w:rsidRPr="001104DF">
        <w:rPr>
          <w:color w:val="2AAA9E"/>
          <w:sz w:val="22"/>
          <w:szCs w:val="22"/>
        </w:rPr>
        <w:t>Our workshops are designed to create a safe and supportive environment for participants to explore their emotions, experiences, and aspirations through various artistic mediums. From visual arts to creative writing, each session encourages introspection and the development of emotional resilience.</w:t>
      </w:r>
    </w:p>
    <w:p w14:paraId="6F4B83DF" w14:textId="75C6E495" w:rsidR="001104DF" w:rsidRPr="001104DF" w:rsidRDefault="001104DF" w:rsidP="008E495B">
      <w:pPr>
        <w:pStyle w:val="ListParagraph"/>
        <w:numPr>
          <w:ilvl w:val="0"/>
          <w:numId w:val="27"/>
        </w:numPr>
        <w:rPr>
          <w:i/>
          <w:iCs/>
          <w:color w:val="2AAA9E"/>
          <w:sz w:val="22"/>
          <w:szCs w:val="22"/>
        </w:rPr>
      </w:pPr>
      <w:r w:rsidRPr="001104DF">
        <w:rPr>
          <w:i/>
          <w:iCs/>
          <w:color w:val="2AAA9E"/>
          <w:sz w:val="22"/>
          <w:szCs w:val="22"/>
        </w:rPr>
        <w:t>Community and Connection:</w:t>
      </w:r>
    </w:p>
    <w:p w14:paraId="0A5BFD3A" w14:textId="707F6AEA" w:rsidR="001104DF" w:rsidRDefault="001104DF" w:rsidP="001104DF">
      <w:pPr>
        <w:pStyle w:val="ListParagraph"/>
        <w:rPr>
          <w:color w:val="2AAA9E"/>
          <w:sz w:val="22"/>
          <w:szCs w:val="22"/>
        </w:rPr>
      </w:pPr>
      <w:r w:rsidRPr="001104DF">
        <w:rPr>
          <w:color w:val="2AAA9E"/>
          <w:sz w:val="22"/>
          <w:szCs w:val="22"/>
        </w:rPr>
        <w:t>Beyond individual expression, Arts for Mental Health workshops foster a sense of community and shared experience. Participants are encouraged to connect with one another, share insights, and build a supportive network. The workshops culminate in follow-up sessions where participants can reunite to collect their completed creations, providing an opportunity for socializing, reflection, and the sharing of personal experiences.</w:t>
      </w:r>
    </w:p>
    <w:p w14:paraId="177DF1FA" w14:textId="1D65CE43" w:rsidR="001104DF" w:rsidRPr="008E495B" w:rsidRDefault="001104DF" w:rsidP="008E495B">
      <w:pPr>
        <w:pStyle w:val="ListParagraph"/>
        <w:numPr>
          <w:ilvl w:val="2"/>
          <w:numId w:val="26"/>
        </w:numPr>
        <w:rPr>
          <w:color w:val="2AAA9E"/>
          <w:sz w:val="22"/>
          <w:szCs w:val="22"/>
        </w:rPr>
      </w:pPr>
      <w:r w:rsidRPr="008E495B">
        <w:rPr>
          <w:rFonts w:hint="eastAsia"/>
          <w:color w:val="2AAA9E"/>
          <w:sz w:val="22"/>
          <w:szCs w:val="22"/>
        </w:rPr>
        <w:t>A</w:t>
      </w:r>
      <w:r w:rsidRPr="008E495B">
        <w:rPr>
          <w:color w:val="2AAA9E"/>
          <w:sz w:val="22"/>
          <w:szCs w:val="22"/>
        </w:rPr>
        <w:t>rt &amp; Mental Health Related Talks</w:t>
      </w:r>
    </w:p>
    <w:p w14:paraId="6C8AA195" w14:textId="185BC395" w:rsidR="008E495B" w:rsidRDefault="008E495B" w:rsidP="008E495B">
      <w:pPr>
        <w:pStyle w:val="Title"/>
        <w:ind w:left="720"/>
        <w:rPr>
          <w:rFonts w:ascii="FreightSans Pro Book" w:eastAsiaTheme="minorEastAsia" w:hAnsi="FreightSans Pro Book" w:cs="Arial"/>
          <w:color w:val="2AAA9E"/>
          <w:spacing w:val="0"/>
          <w:kern w:val="0"/>
          <w:sz w:val="22"/>
          <w:szCs w:val="22"/>
        </w:rPr>
      </w:pPr>
      <w:r>
        <w:rPr>
          <w:rFonts w:ascii="FreightSans Pro Book" w:eastAsiaTheme="minorEastAsia" w:hAnsi="FreightSans Pro Book" w:cs="Arial"/>
          <w:color w:val="2AAA9E"/>
          <w:spacing w:val="0"/>
          <w:kern w:val="0"/>
          <w:sz w:val="22"/>
          <w:szCs w:val="22"/>
        </w:rPr>
        <w:t>O</w:t>
      </w:r>
      <w:r w:rsidRPr="008E495B">
        <w:rPr>
          <w:rFonts w:ascii="FreightSans Pro Book" w:eastAsiaTheme="minorEastAsia" w:hAnsi="FreightSans Pro Book" w:cs="Arial"/>
          <w:color w:val="2AAA9E"/>
          <w:spacing w:val="0"/>
          <w:kern w:val="0"/>
          <w:sz w:val="22"/>
          <w:szCs w:val="22"/>
        </w:rPr>
        <w:t xml:space="preserve">ur talks feature distinguished guests from the intersection of art and psychology. We invite psychology professionals, scholars, mental health NGO representatives, and art therapy practitioners to share insights into their recent research, publications, career development, and volunteer experiences. </w:t>
      </w:r>
      <w:r w:rsidR="000E341A" w:rsidRPr="000E341A">
        <w:rPr>
          <w:rFonts w:ascii="FreightSans Pro Book" w:eastAsiaTheme="minorEastAsia" w:hAnsi="FreightSans Pro Book" w:cs="Arial"/>
          <w:color w:val="2AAA9E"/>
          <w:spacing w:val="0"/>
          <w:kern w:val="0"/>
          <w:sz w:val="22"/>
          <w:szCs w:val="22"/>
        </w:rPr>
        <w:t>Cover</w:t>
      </w:r>
      <w:r w:rsidR="000E341A">
        <w:rPr>
          <w:rFonts w:ascii="FreightSans Pro Book" w:eastAsiaTheme="minorEastAsia" w:hAnsi="FreightSans Pro Book" w:cs="Arial"/>
          <w:color w:val="2AAA9E"/>
          <w:spacing w:val="0"/>
          <w:kern w:val="0"/>
          <w:sz w:val="22"/>
          <w:szCs w:val="22"/>
        </w:rPr>
        <w:t>ed</w:t>
      </w:r>
      <w:r w:rsidR="000E341A" w:rsidRPr="000E341A">
        <w:rPr>
          <w:rFonts w:ascii="FreightSans Pro Book" w:eastAsiaTheme="minorEastAsia" w:hAnsi="FreightSans Pro Book" w:cs="Arial"/>
          <w:color w:val="2AAA9E"/>
          <w:spacing w:val="0"/>
          <w:kern w:val="0"/>
          <w:sz w:val="22"/>
          <w:szCs w:val="22"/>
        </w:rPr>
        <w:t xml:space="preserve"> topics </w:t>
      </w:r>
      <w:r w:rsidR="000E341A">
        <w:rPr>
          <w:rFonts w:ascii="FreightSans Pro Book" w:eastAsiaTheme="minorEastAsia" w:hAnsi="FreightSans Pro Book" w:cs="Arial"/>
          <w:color w:val="2AAA9E"/>
          <w:spacing w:val="0"/>
          <w:kern w:val="0"/>
          <w:sz w:val="22"/>
          <w:szCs w:val="22"/>
        </w:rPr>
        <w:t>will include</w:t>
      </w:r>
      <w:r w:rsidR="000E341A" w:rsidRPr="000E341A">
        <w:rPr>
          <w:rFonts w:ascii="FreightSans Pro Book" w:eastAsiaTheme="minorEastAsia" w:hAnsi="FreightSans Pro Book" w:cs="Arial"/>
          <w:color w:val="2AAA9E"/>
          <w:spacing w:val="0"/>
          <w:kern w:val="0"/>
          <w:sz w:val="22"/>
          <w:szCs w:val="22"/>
        </w:rPr>
        <w:t xml:space="preserve"> the science behind art therapy or the role of creativity in managing stress.</w:t>
      </w:r>
      <w:r w:rsidR="000E341A">
        <w:rPr>
          <w:rFonts w:ascii="FreightSans Pro Book" w:eastAsiaTheme="minorEastAsia" w:hAnsi="FreightSans Pro Book" w:cs="Arial"/>
          <w:color w:val="2AAA9E"/>
          <w:spacing w:val="0"/>
          <w:kern w:val="0"/>
          <w:sz w:val="22"/>
          <w:szCs w:val="22"/>
        </w:rPr>
        <w:t xml:space="preserve"> </w:t>
      </w:r>
      <w:r w:rsidRPr="008E495B">
        <w:rPr>
          <w:rFonts w:ascii="FreightSans Pro Book" w:eastAsiaTheme="minorEastAsia" w:hAnsi="FreightSans Pro Book" w:cs="Arial"/>
          <w:color w:val="2AAA9E"/>
          <w:spacing w:val="0"/>
          <w:kern w:val="0"/>
          <w:sz w:val="22"/>
          <w:szCs w:val="22"/>
        </w:rPr>
        <w:t>The talks serve as a bridge between academic research, practical application, and volunteer efforts, fostering a comprehensive understanding of the impact of art on mental well-being.</w:t>
      </w:r>
      <w:r>
        <w:rPr>
          <w:rFonts w:ascii="FreightSans Pro Book" w:eastAsiaTheme="minorEastAsia" w:hAnsi="FreightSans Pro Book" w:cs="Arial"/>
          <w:color w:val="2AAA9E"/>
          <w:spacing w:val="0"/>
          <w:kern w:val="0"/>
          <w:sz w:val="22"/>
          <w:szCs w:val="22"/>
        </w:rPr>
        <w:t xml:space="preserve"> </w:t>
      </w:r>
      <w:r w:rsidRPr="008E495B">
        <w:rPr>
          <w:rFonts w:ascii="FreightSans Pro Book" w:eastAsiaTheme="minorEastAsia" w:hAnsi="FreightSans Pro Book" w:cs="Arial"/>
          <w:color w:val="2AAA9E"/>
          <w:spacing w:val="0"/>
          <w:kern w:val="0"/>
          <w:sz w:val="22"/>
          <w:szCs w:val="22"/>
        </w:rPr>
        <w:t>These talks provide a valuable platform for knowledge exchange and foster a deeper understanding of the symbiotic relationship between art and mental health.</w:t>
      </w:r>
    </w:p>
    <w:p w14:paraId="50677229" w14:textId="56DB7FAA" w:rsidR="006C5839" w:rsidRPr="007053FF" w:rsidRDefault="00A26578" w:rsidP="003F6445">
      <w:pPr>
        <w:pStyle w:val="Heading4"/>
        <w:rPr>
          <w:sz w:val="22"/>
          <w:szCs w:val="22"/>
        </w:rPr>
      </w:pPr>
      <w:r w:rsidRPr="007053FF">
        <w:rPr>
          <w:sz w:val="22"/>
          <w:szCs w:val="22"/>
        </w:rPr>
        <w:t xml:space="preserve">In addition, 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also strive to organise other activities for its members where possible:</w:t>
      </w:r>
      <w:r w:rsidR="003F6445" w:rsidRPr="007053FF">
        <w:rPr>
          <w:sz w:val="22"/>
          <w:szCs w:val="22"/>
        </w:rPr>
        <w:t xml:space="preserve"> </w:t>
      </w:r>
    </w:p>
    <w:p w14:paraId="7FBAB2C4" w14:textId="6D4CEFEF" w:rsidR="000E341A" w:rsidRDefault="000E341A" w:rsidP="000E341A">
      <w:pPr>
        <w:pStyle w:val="ListParagraph"/>
        <w:numPr>
          <w:ilvl w:val="2"/>
          <w:numId w:val="26"/>
        </w:numPr>
        <w:rPr>
          <w:color w:val="2AAA9E"/>
          <w:sz w:val="22"/>
          <w:szCs w:val="22"/>
        </w:rPr>
      </w:pPr>
      <w:r w:rsidRPr="000E341A">
        <w:rPr>
          <w:color w:val="2AAA9E"/>
          <w:sz w:val="22"/>
          <w:szCs w:val="22"/>
        </w:rPr>
        <w:t>Art Exhibition</w:t>
      </w:r>
    </w:p>
    <w:p w14:paraId="054C9283" w14:textId="35B6A103" w:rsidR="000E341A" w:rsidRDefault="000E341A" w:rsidP="000E341A">
      <w:pPr>
        <w:pStyle w:val="ListParagraph"/>
        <w:rPr>
          <w:color w:val="2AAA9E"/>
          <w:sz w:val="22"/>
          <w:szCs w:val="22"/>
        </w:rPr>
      </w:pPr>
      <w:r w:rsidRPr="000E341A">
        <w:rPr>
          <w:color w:val="2AAA9E"/>
          <w:sz w:val="22"/>
          <w:szCs w:val="22"/>
        </w:rPr>
        <w:t>During our visits</w:t>
      </w:r>
      <w:r>
        <w:rPr>
          <w:color w:val="2AAA9E"/>
          <w:sz w:val="22"/>
          <w:szCs w:val="22"/>
        </w:rPr>
        <w:t xml:space="preserve"> to art exhibitions</w:t>
      </w:r>
      <w:r w:rsidRPr="000E341A">
        <w:rPr>
          <w:color w:val="2AAA9E"/>
          <w:sz w:val="22"/>
          <w:szCs w:val="22"/>
        </w:rPr>
        <w:t>, we'll navigate through thought-provoking exhibits, discussing the emotional impact of various artworks and their potential relevance to mental well-being. Participants will have the opportunity to share their interpretations, fostering meaningful conversations about the profound connection between art and our inner worlds.</w:t>
      </w:r>
    </w:p>
    <w:p w14:paraId="554B696B" w14:textId="67DEAD76" w:rsidR="000E341A" w:rsidRPr="000E341A" w:rsidRDefault="000E341A" w:rsidP="000E341A">
      <w:pPr>
        <w:pStyle w:val="ListParagraph"/>
        <w:numPr>
          <w:ilvl w:val="2"/>
          <w:numId w:val="26"/>
        </w:numPr>
        <w:rPr>
          <w:color w:val="2AAA9E"/>
          <w:sz w:val="22"/>
          <w:szCs w:val="22"/>
        </w:rPr>
      </w:pPr>
      <w:r w:rsidRPr="000E341A">
        <w:rPr>
          <w:color w:val="2AAA9E"/>
          <w:sz w:val="22"/>
          <w:szCs w:val="22"/>
        </w:rPr>
        <w:lastRenderedPageBreak/>
        <w:t>Cinematic Wellness Nights</w:t>
      </w:r>
    </w:p>
    <w:p w14:paraId="2AC89D72" w14:textId="327B4C8E" w:rsidR="000E341A" w:rsidRPr="000E341A" w:rsidRDefault="000E341A" w:rsidP="000E341A">
      <w:pPr>
        <w:pStyle w:val="Title"/>
        <w:ind w:left="720"/>
        <w:rPr>
          <w:rFonts w:ascii="FreightSans Pro Book" w:eastAsiaTheme="minorEastAsia" w:hAnsi="FreightSans Pro Book" w:cs="Arial"/>
          <w:color w:val="2AAA9E"/>
          <w:spacing w:val="0"/>
          <w:kern w:val="0"/>
          <w:sz w:val="22"/>
          <w:szCs w:val="22"/>
        </w:rPr>
      </w:pPr>
      <w:r w:rsidRPr="000E341A">
        <w:rPr>
          <w:rFonts w:ascii="FreightSans Pro Book" w:eastAsiaTheme="minorEastAsia" w:hAnsi="FreightSans Pro Book" w:cs="Arial"/>
          <w:color w:val="2AAA9E"/>
          <w:spacing w:val="0"/>
          <w:kern w:val="0"/>
          <w:sz w:val="22"/>
          <w:szCs w:val="22"/>
        </w:rPr>
        <w:t>Movies have the ability to evoke emotions, inspire empathy, and provide an escape into different worlds. Our Cinematic Wellness Nights provide a unique opportunity to unwind and connect through the powerful medium of film.</w:t>
      </w:r>
      <w:r>
        <w:rPr>
          <w:rFonts w:ascii="FreightSans Pro Book" w:eastAsiaTheme="minorEastAsia" w:hAnsi="FreightSans Pro Book" w:cs="Arial"/>
          <w:color w:val="2AAA9E"/>
          <w:spacing w:val="0"/>
          <w:kern w:val="0"/>
          <w:sz w:val="22"/>
          <w:szCs w:val="22"/>
        </w:rPr>
        <w:t xml:space="preserve"> W</w:t>
      </w:r>
      <w:r w:rsidRPr="000E341A">
        <w:rPr>
          <w:rFonts w:ascii="FreightSans Pro Book" w:eastAsiaTheme="minorEastAsia" w:hAnsi="FreightSans Pro Book" w:cs="Arial"/>
          <w:color w:val="2AAA9E"/>
          <w:spacing w:val="0"/>
          <w:kern w:val="0"/>
          <w:sz w:val="22"/>
          <w:szCs w:val="22"/>
        </w:rPr>
        <w:t>e aim to create an atmosphere that encourages reflection and dialogue, fostering a deeper understanding of the complexities of mental well-being.</w:t>
      </w:r>
    </w:p>
    <w:p w14:paraId="39DAF208" w14:textId="77D098E6" w:rsidR="00A26578" w:rsidRPr="007053FF" w:rsidRDefault="00A26578" w:rsidP="006C5839">
      <w:pPr>
        <w:pStyle w:val="Heading4"/>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 xml:space="preserve">society </w:t>
      </w:r>
      <w:proofErr w:type="gramStart"/>
      <w:r w:rsidRPr="007053FF">
        <w:rPr>
          <w:sz w:val="22"/>
          <w:szCs w:val="22"/>
        </w:rPr>
        <w:t>officers</w:t>
      </w:r>
      <w:r w:rsidR="001027B5" w:rsidRPr="007053FF">
        <w:rPr>
          <w:sz w:val="22"/>
          <w:szCs w:val="22"/>
        </w:rPr>
        <w:t>,</w:t>
      </w:r>
      <w:r w:rsidRPr="007053FF">
        <w:rPr>
          <w:sz w:val="22"/>
          <w:szCs w:val="22"/>
        </w:rPr>
        <w:t xml:space="preserve"> and</w:t>
      </w:r>
      <w:proofErr w:type="gramEnd"/>
      <w:r w:rsidRPr="007053FF">
        <w:rPr>
          <w:sz w:val="22"/>
          <w:szCs w:val="22"/>
        </w:rPr>
        <w:t xml:space="preserve">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6B65AF">
        <w:rPr>
          <w:sz w:val="22"/>
          <w:szCs w:val="22"/>
        </w:rPr>
        <w:t>Executive</w:t>
      </w:r>
      <w:r w:rsidR="001027B5" w:rsidRPr="007053FF">
        <w:rPr>
          <w:sz w:val="22"/>
          <w:szCs w:val="22"/>
        </w:rPr>
        <w:t xml:space="preserve"> </w:t>
      </w:r>
      <w:r w:rsidRPr="007053FF">
        <w:rPr>
          <w:sz w:val="22"/>
          <w:szCs w:val="22"/>
        </w:rPr>
        <w:t>shall approve any such alterations.</w:t>
      </w:r>
      <w:r w:rsidR="001027B5" w:rsidRPr="007053FF">
        <w:rPr>
          <w:sz w:val="22"/>
          <w:szCs w:val="22"/>
        </w:rPr>
        <w:t xml:space="preserve"> </w:t>
      </w:r>
    </w:p>
    <w:p w14:paraId="1F83FB51" w14:textId="32B4FC04" w:rsidR="00A26578" w:rsidRPr="007053FF" w:rsidRDefault="00A26578" w:rsidP="00A26578">
      <w:pPr>
        <w:pStyle w:val="Heading4"/>
        <w:rPr>
          <w:sz w:val="22"/>
          <w:szCs w:val="22"/>
        </w:rPr>
      </w:pPr>
      <w:r w:rsidRPr="007053FF">
        <w:rPr>
          <w:sz w:val="22"/>
          <w:szCs w:val="22"/>
        </w:rPr>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 xml:space="preserve">UCL </w:t>
      </w:r>
      <w:r w:rsidR="00DD174B">
        <w:rPr>
          <w:color w:val="2AAA9E"/>
          <w:sz w:val="22"/>
          <w:szCs w:val="22"/>
        </w:rPr>
        <w:t>Arts for Mental Health</w:t>
      </w:r>
      <w:r w:rsidR="006C5839" w:rsidRPr="007053FF">
        <w:rPr>
          <w:sz w:val="22"/>
          <w:szCs w:val="22"/>
        </w:rPr>
        <w:t xml:space="preserve">. By signing this </w:t>
      </w:r>
      <w:proofErr w:type="gramStart"/>
      <w:r w:rsidR="006C5839" w:rsidRPr="007053FF">
        <w:rPr>
          <w:sz w:val="22"/>
          <w:szCs w:val="22"/>
        </w:rPr>
        <w:t>document</w:t>
      </w:r>
      <w:proofErr w:type="gramEnd"/>
      <w:r w:rsidR="006C5839" w:rsidRPr="007053FF">
        <w:rPr>
          <w:sz w:val="22"/>
          <w:szCs w:val="22"/>
        </w:rPr>
        <w:t xml:space="preserve">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35EBDEBC" w:rsidR="006C5839" w:rsidRPr="00B67C96" w:rsidRDefault="00D8274B" w:rsidP="00894563">
            <w:pPr>
              <w:rPr>
                <w:sz w:val="22"/>
                <w:szCs w:val="22"/>
              </w:rPr>
            </w:pPr>
            <w:r>
              <w:rPr>
                <w:rFonts w:hint="eastAsia"/>
                <w:sz w:val="22"/>
                <w:szCs w:val="22"/>
              </w:rPr>
              <w:t>X</w:t>
            </w:r>
            <w:r>
              <w:rPr>
                <w:sz w:val="22"/>
                <w:szCs w:val="22"/>
              </w:rPr>
              <w:t>inyang Peng</w:t>
            </w:r>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6EE4D5B1" w:rsidR="006C5839" w:rsidRPr="00B67C96" w:rsidRDefault="00D8274B" w:rsidP="00894563">
            <w:pPr>
              <w:rPr>
                <w:sz w:val="22"/>
                <w:szCs w:val="22"/>
              </w:rPr>
            </w:pPr>
            <w:r>
              <w:rPr>
                <w:rFonts w:hint="eastAsia"/>
                <w:sz w:val="22"/>
                <w:szCs w:val="22"/>
              </w:rPr>
              <w:t>X</w:t>
            </w:r>
            <w:r>
              <w:rPr>
                <w:sz w:val="22"/>
                <w:szCs w:val="22"/>
              </w:rPr>
              <w:t>inyang Peng</w:t>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5D63BE58" w:rsidR="006C5839" w:rsidRPr="00D8274B" w:rsidRDefault="00D8274B" w:rsidP="00894563">
            <w:pPr>
              <w:rPr>
                <w:sz w:val="22"/>
                <w:szCs w:val="22"/>
                <w:lang w:val="en-US" w:eastAsia="zh-CN"/>
              </w:rPr>
            </w:pPr>
            <w:r>
              <w:rPr>
                <w:sz w:val="22"/>
                <w:szCs w:val="22"/>
                <w:lang w:val="en-US" w:eastAsia="zh-CN"/>
              </w:rPr>
              <w:t>01/15/2024</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1FA41FA8" w:rsidR="006C5839" w:rsidRPr="00D8274B" w:rsidRDefault="00D8274B" w:rsidP="00894563">
            <w:pPr>
              <w:rPr>
                <w:sz w:val="22"/>
                <w:szCs w:val="22"/>
                <w:lang w:val="en-US" w:eastAsia="zh-CN"/>
              </w:rPr>
            </w:pPr>
            <w:proofErr w:type="spellStart"/>
            <w:r>
              <w:rPr>
                <w:rFonts w:hint="eastAsia"/>
                <w:sz w:val="22"/>
                <w:szCs w:val="22"/>
              </w:rPr>
              <w:t>R</w:t>
            </w:r>
            <w:r>
              <w:rPr>
                <w:sz w:val="22"/>
                <w:szCs w:val="22"/>
              </w:rPr>
              <w:t>uofei</w:t>
            </w:r>
            <w:proofErr w:type="spellEnd"/>
            <w:r>
              <w:rPr>
                <w:sz w:val="22"/>
                <w:szCs w:val="22"/>
              </w:rPr>
              <w:t xml:space="preserve"> Du</w:t>
            </w:r>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1525C852" w:rsidR="006C5839" w:rsidRPr="00D8274B" w:rsidRDefault="00D8274B" w:rsidP="00894563">
            <w:pPr>
              <w:rPr>
                <w:sz w:val="22"/>
                <w:szCs w:val="22"/>
                <w:lang w:val="en-US" w:eastAsia="zh-CN"/>
              </w:rPr>
            </w:pPr>
            <w:proofErr w:type="spellStart"/>
            <w:r>
              <w:rPr>
                <w:sz w:val="22"/>
                <w:szCs w:val="22"/>
                <w:lang w:val="en-US" w:eastAsia="zh-CN"/>
              </w:rPr>
              <w:t>Ruofei</w:t>
            </w:r>
            <w:proofErr w:type="spellEnd"/>
            <w:r>
              <w:rPr>
                <w:sz w:val="22"/>
                <w:szCs w:val="22"/>
                <w:lang w:val="en-US" w:eastAsia="zh-CN"/>
              </w:rPr>
              <w:t xml:space="preserve"> Du</w:t>
            </w:r>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420505E9" w:rsidR="006C5839" w:rsidRPr="00D8274B" w:rsidRDefault="00D8274B" w:rsidP="00894563">
            <w:pPr>
              <w:rPr>
                <w:sz w:val="22"/>
                <w:szCs w:val="22"/>
                <w:lang w:val="en-US" w:eastAsia="zh-CN"/>
              </w:rPr>
            </w:pPr>
            <w:r>
              <w:rPr>
                <w:rFonts w:hint="eastAsia"/>
                <w:sz w:val="22"/>
                <w:szCs w:val="22"/>
              </w:rPr>
              <w:t>0</w:t>
            </w:r>
            <w:r>
              <w:rPr>
                <w:sz w:val="22"/>
                <w:szCs w:val="22"/>
              </w:rPr>
              <w:t>1/15/2024</w:t>
            </w:r>
          </w:p>
        </w:tc>
      </w:tr>
    </w:tbl>
    <w:p w14:paraId="31B974F1" w14:textId="7D877964" w:rsidR="003F6445" w:rsidRPr="00AB5380" w:rsidRDefault="003F6445" w:rsidP="006C5839">
      <w:pPr>
        <w:pStyle w:val="Heading4"/>
        <w:numPr>
          <w:ilvl w:val="0"/>
          <w:numId w:val="0"/>
        </w:numPr>
        <w:rPr>
          <w:sz w:val="22"/>
          <w:lang w:val="en-US" w:eastAsia="zh-CN"/>
        </w:rPr>
      </w:pPr>
    </w:p>
    <w:sectPr w:rsidR="003F6445" w:rsidRPr="00AB5380" w:rsidSect="00EC60EC">
      <w:footerReference w:type="default" r:id="rId14"/>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F4EFFC" w14:textId="77777777" w:rsidR="00EC60EC" w:rsidRDefault="00EC60EC" w:rsidP="008E0A3C">
      <w:r>
        <w:separator/>
      </w:r>
    </w:p>
  </w:endnote>
  <w:endnote w:type="continuationSeparator" w:id="0">
    <w:p w14:paraId="352B132F" w14:textId="77777777" w:rsidR="00EC60EC" w:rsidRDefault="00EC60EC"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eightSans Pro Book">
    <w:altName w:val="Calibri"/>
    <w:panose1 w:val="020B0604020202020204"/>
    <w:charset w:val="00"/>
    <w:family w:val="auto"/>
    <w:pitch w:val="variable"/>
    <w:sig w:usb0="A000002F" w:usb1="5000044B"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reightSans Pro Bold">
    <w:altName w:val="Calibri"/>
    <w:panose1 w:val="020B0604020202020204"/>
    <w:charset w:val="00"/>
    <w:family w:val="auto"/>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panose1 w:val="020B0604020202020204"/>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D5BCE2"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&#13;&#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&#13;&#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&#13;&#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3124BF" w14:textId="77777777" w:rsidR="00EC60EC" w:rsidRDefault="00EC60EC" w:rsidP="008E0A3C">
      <w:r>
        <w:separator/>
      </w:r>
    </w:p>
  </w:footnote>
  <w:footnote w:type="continuationSeparator" w:id="0">
    <w:p w14:paraId="3DF69B72" w14:textId="77777777" w:rsidR="00EC60EC" w:rsidRDefault="00EC60EC"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F6554"/>
    <w:multiLevelType w:val="hybridMultilevel"/>
    <w:tmpl w:val="97425368"/>
    <w:lvl w:ilvl="0" w:tplc="084C9B26">
      <w:start w:val="5"/>
      <w:numFmt w:val="bullet"/>
      <w:lvlText w:val="-"/>
      <w:lvlJc w:val="left"/>
      <w:pPr>
        <w:ind w:left="936" w:hanging="360"/>
      </w:pPr>
      <w:rPr>
        <w:rFonts w:ascii="FreightSans Pro Book" w:eastAsiaTheme="minorEastAsia" w:hAnsi="FreightSans Pro Book" w:cs="Arial" w:hint="default"/>
      </w:rPr>
    </w:lvl>
    <w:lvl w:ilvl="1" w:tplc="04090003" w:tentative="1">
      <w:start w:val="1"/>
      <w:numFmt w:val="bullet"/>
      <w:lvlText w:val=""/>
      <w:lvlJc w:val="left"/>
      <w:pPr>
        <w:ind w:left="1456" w:hanging="440"/>
      </w:pPr>
      <w:rPr>
        <w:rFonts w:ascii="Wingdings" w:hAnsi="Wingdings" w:hint="default"/>
      </w:rPr>
    </w:lvl>
    <w:lvl w:ilvl="2" w:tplc="04090005" w:tentative="1">
      <w:start w:val="1"/>
      <w:numFmt w:val="bullet"/>
      <w:lvlText w:val=""/>
      <w:lvlJc w:val="left"/>
      <w:pPr>
        <w:ind w:left="1896" w:hanging="440"/>
      </w:pPr>
      <w:rPr>
        <w:rFonts w:ascii="Wingdings" w:hAnsi="Wingdings" w:hint="default"/>
      </w:rPr>
    </w:lvl>
    <w:lvl w:ilvl="3" w:tplc="04090001" w:tentative="1">
      <w:start w:val="1"/>
      <w:numFmt w:val="bullet"/>
      <w:lvlText w:val=""/>
      <w:lvlJc w:val="left"/>
      <w:pPr>
        <w:ind w:left="2336" w:hanging="440"/>
      </w:pPr>
      <w:rPr>
        <w:rFonts w:ascii="Wingdings" w:hAnsi="Wingdings" w:hint="default"/>
      </w:rPr>
    </w:lvl>
    <w:lvl w:ilvl="4" w:tplc="04090003" w:tentative="1">
      <w:start w:val="1"/>
      <w:numFmt w:val="bullet"/>
      <w:lvlText w:val=""/>
      <w:lvlJc w:val="left"/>
      <w:pPr>
        <w:ind w:left="2776" w:hanging="440"/>
      </w:pPr>
      <w:rPr>
        <w:rFonts w:ascii="Wingdings" w:hAnsi="Wingdings" w:hint="default"/>
      </w:rPr>
    </w:lvl>
    <w:lvl w:ilvl="5" w:tplc="04090005" w:tentative="1">
      <w:start w:val="1"/>
      <w:numFmt w:val="bullet"/>
      <w:lvlText w:val=""/>
      <w:lvlJc w:val="left"/>
      <w:pPr>
        <w:ind w:left="3216" w:hanging="440"/>
      </w:pPr>
      <w:rPr>
        <w:rFonts w:ascii="Wingdings" w:hAnsi="Wingdings" w:hint="default"/>
      </w:rPr>
    </w:lvl>
    <w:lvl w:ilvl="6" w:tplc="04090001" w:tentative="1">
      <w:start w:val="1"/>
      <w:numFmt w:val="bullet"/>
      <w:lvlText w:val=""/>
      <w:lvlJc w:val="left"/>
      <w:pPr>
        <w:ind w:left="3656" w:hanging="440"/>
      </w:pPr>
      <w:rPr>
        <w:rFonts w:ascii="Wingdings" w:hAnsi="Wingdings" w:hint="default"/>
      </w:rPr>
    </w:lvl>
    <w:lvl w:ilvl="7" w:tplc="04090003" w:tentative="1">
      <w:start w:val="1"/>
      <w:numFmt w:val="bullet"/>
      <w:lvlText w:val=""/>
      <w:lvlJc w:val="left"/>
      <w:pPr>
        <w:ind w:left="4096" w:hanging="440"/>
      </w:pPr>
      <w:rPr>
        <w:rFonts w:ascii="Wingdings" w:hAnsi="Wingdings" w:hint="default"/>
      </w:rPr>
    </w:lvl>
    <w:lvl w:ilvl="8" w:tplc="04090005" w:tentative="1">
      <w:start w:val="1"/>
      <w:numFmt w:val="bullet"/>
      <w:lvlText w:val=""/>
      <w:lvlJc w:val="left"/>
      <w:pPr>
        <w:ind w:left="4536" w:hanging="440"/>
      </w:pPr>
      <w:rPr>
        <w:rFonts w:ascii="Wingdings" w:hAnsi="Wingdings" w:hint="default"/>
      </w:rPr>
    </w:lvl>
  </w:abstractNum>
  <w:abstractNum w:abstractNumId="3"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3"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425420403">
    <w:abstractNumId w:val="8"/>
  </w:num>
  <w:num w:numId="2" w16cid:durableId="822548822">
    <w:abstractNumId w:val="3"/>
  </w:num>
  <w:num w:numId="3" w16cid:durableId="374425143">
    <w:abstractNumId w:val="9"/>
  </w:num>
  <w:num w:numId="4" w16cid:durableId="1432891258">
    <w:abstractNumId w:val="15"/>
  </w:num>
  <w:num w:numId="5" w16cid:durableId="1758867188">
    <w:abstractNumId w:val="19"/>
  </w:num>
  <w:num w:numId="6" w16cid:durableId="210918367">
    <w:abstractNumId w:val="1"/>
  </w:num>
  <w:num w:numId="7" w16cid:durableId="258684661">
    <w:abstractNumId w:val="6"/>
  </w:num>
  <w:num w:numId="8" w16cid:durableId="1553153599">
    <w:abstractNumId w:val="21"/>
  </w:num>
  <w:num w:numId="9" w16cid:durableId="61754504">
    <w:abstractNumId w:val="25"/>
  </w:num>
  <w:num w:numId="10" w16cid:durableId="1650405312">
    <w:abstractNumId w:val="7"/>
  </w:num>
  <w:num w:numId="11" w16cid:durableId="294801014">
    <w:abstractNumId w:val="11"/>
  </w:num>
  <w:num w:numId="12" w16cid:durableId="522599609">
    <w:abstractNumId w:val="0"/>
  </w:num>
  <w:num w:numId="13" w16cid:durableId="1168253637">
    <w:abstractNumId w:val="4"/>
  </w:num>
  <w:num w:numId="14" w16cid:durableId="1574663167">
    <w:abstractNumId w:val="12"/>
  </w:num>
  <w:num w:numId="15" w16cid:durableId="1398548368">
    <w:abstractNumId w:val="5"/>
  </w:num>
  <w:num w:numId="16" w16cid:durableId="594896278">
    <w:abstractNumId w:val="10"/>
  </w:num>
  <w:num w:numId="17" w16cid:durableId="674188067">
    <w:abstractNumId w:val="17"/>
  </w:num>
  <w:num w:numId="18" w16cid:durableId="1031804914">
    <w:abstractNumId w:val="13"/>
  </w:num>
  <w:num w:numId="19" w16cid:durableId="403916710">
    <w:abstractNumId w:val="24"/>
  </w:num>
  <w:num w:numId="20" w16cid:durableId="2144303832">
    <w:abstractNumId w:val="16"/>
  </w:num>
  <w:num w:numId="21" w16cid:durableId="8520661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8714791">
    <w:abstractNumId w:val="20"/>
  </w:num>
  <w:num w:numId="23" w16cid:durableId="1032388717">
    <w:abstractNumId w:val="26"/>
  </w:num>
  <w:num w:numId="24" w16cid:durableId="1325476758">
    <w:abstractNumId w:val="23"/>
  </w:num>
  <w:num w:numId="25" w16cid:durableId="494952305">
    <w:abstractNumId w:val="18"/>
  </w:num>
  <w:num w:numId="26" w16cid:durableId="123471672">
    <w:abstractNumId w:val="14"/>
  </w:num>
  <w:num w:numId="27" w16cid:durableId="20974325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68EA"/>
    <w:rsid w:val="000945B9"/>
    <w:rsid w:val="000E2319"/>
    <w:rsid w:val="000E341A"/>
    <w:rsid w:val="001027B5"/>
    <w:rsid w:val="001104DF"/>
    <w:rsid w:val="00142928"/>
    <w:rsid w:val="0016779F"/>
    <w:rsid w:val="0017080C"/>
    <w:rsid w:val="00183F02"/>
    <w:rsid w:val="00187CFD"/>
    <w:rsid w:val="001C3B80"/>
    <w:rsid w:val="00233731"/>
    <w:rsid w:val="002629D2"/>
    <w:rsid w:val="002B66CA"/>
    <w:rsid w:val="002C2217"/>
    <w:rsid w:val="002F4998"/>
    <w:rsid w:val="003353F5"/>
    <w:rsid w:val="003413D4"/>
    <w:rsid w:val="0037735C"/>
    <w:rsid w:val="00377F75"/>
    <w:rsid w:val="003C5EC9"/>
    <w:rsid w:val="003F6445"/>
    <w:rsid w:val="00422019"/>
    <w:rsid w:val="004805CC"/>
    <w:rsid w:val="0048233E"/>
    <w:rsid w:val="0048743F"/>
    <w:rsid w:val="004A6495"/>
    <w:rsid w:val="004F215B"/>
    <w:rsid w:val="004F4875"/>
    <w:rsid w:val="00534589"/>
    <w:rsid w:val="00537DED"/>
    <w:rsid w:val="0057531E"/>
    <w:rsid w:val="005E337A"/>
    <w:rsid w:val="006205E7"/>
    <w:rsid w:val="006265CD"/>
    <w:rsid w:val="00631A81"/>
    <w:rsid w:val="006630FF"/>
    <w:rsid w:val="0067456A"/>
    <w:rsid w:val="006A49D8"/>
    <w:rsid w:val="006B65AF"/>
    <w:rsid w:val="006C5839"/>
    <w:rsid w:val="006D4C93"/>
    <w:rsid w:val="006E143C"/>
    <w:rsid w:val="007053FF"/>
    <w:rsid w:val="00706CBD"/>
    <w:rsid w:val="00724789"/>
    <w:rsid w:val="007260F2"/>
    <w:rsid w:val="007272C1"/>
    <w:rsid w:val="007404B0"/>
    <w:rsid w:val="0074669D"/>
    <w:rsid w:val="00774108"/>
    <w:rsid w:val="007746BF"/>
    <w:rsid w:val="00782A7E"/>
    <w:rsid w:val="00792C5F"/>
    <w:rsid w:val="007C23D8"/>
    <w:rsid w:val="00886A22"/>
    <w:rsid w:val="00894563"/>
    <w:rsid w:val="008C64CB"/>
    <w:rsid w:val="008C6C44"/>
    <w:rsid w:val="008D66A1"/>
    <w:rsid w:val="008E0A3C"/>
    <w:rsid w:val="008E25B4"/>
    <w:rsid w:val="008E495B"/>
    <w:rsid w:val="0090519B"/>
    <w:rsid w:val="009414A0"/>
    <w:rsid w:val="009541D5"/>
    <w:rsid w:val="009756E8"/>
    <w:rsid w:val="00985457"/>
    <w:rsid w:val="00A201D9"/>
    <w:rsid w:val="00A25CCE"/>
    <w:rsid w:val="00A26578"/>
    <w:rsid w:val="00A53AE1"/>
    <w:rsid w:val="00A562C5"/>
    <w:rsid w:val="00AA08BA"/>
    <w:rsid w:val="00AA1803"/>
    <w:rsid w:val="00AA2D0C"/>
    <w:rsid w:val="00AB5380"/>
    <w:rsid w:val="00AC4C62"/>
    <w:rsid w:val="00AE7419"/>
    <w:rsid w:val="00AF7689"/>
    <w:rsid w:val="00B05A99"/>
    <w:rsid w:val="00B228D0"/>
    <w:rsid w:val="00B27023"/>
    <w:rsid w:val="00B33AD4"/>
    <w:rsid w:val="00B5120D"/>
    <w:rsid w:val="00B67C96"/>
    <w:rsid w:val="00B7500A"/>
    <w:rsid w:val="00BB1832"/>
    <w:rsid w:val="00BD7364"/>
    <w:rsid w:val="00BF4017"/>
    <w:rsid w:val="00CC5852"/>
    <w:rsid w:val="00CD3CD3"/>
    <w:rsid w:val="00CF5D17"/>
    <w:rsid w:val="00D22E22"/>
    <w:rsid w:val="00D22E93"/>
    <w:rsid w:val="00D2375B"/>
    <w:rsid w:val="00D60C29"/>
    <w:rsid w:val="00D8274B"/>
    <w:rsid w:val="00D83454"/>
    <w:rsid w:val="00DD12D7"/>
    <w:rsid w:val="00DD174B"/>
    <w:rsid w:val="00DD4A49"/>
    <w:rsid w:val="00DF1CF1"/>
    <w:rsid w:val="00E23BCA"/>
    <w:rsid w:val="00E42391"/>
    <w:rsid w:val="00E5162B"/>
    <w:rsid w:val="00E71B21"/>
    <w:rsid w:val="00E906DC"/>
    <w:rsid w:val="00EB07B8"/>
    <w:rsid w:val="00EB68C1"/>
    <w:rsid w:val="00EC60EC"/>
    <w:rsid w:val="00F03540"/>
    <w:rsid w:val="00F05C38"/>
    <w:rsid w:val="00F11383"/>
    <w:rsid w:val="00F174CD"/>
    <w:rsid w:val="00F620F2"/>
    <w:rsid w:val="00F72ED1"/>
    <w:rsid w:val="00F928B5"/>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715409">
      <w:bodyDiv w:val="1"/>
      <w:marLeft w:val="0"/>
      <w:marRight w:val="0"/>
      <w:marTop w:val="0"/>
      <w:marBottom w:val="0"/>
      <w:divBdr>
        <w:top w:val="none" w:sz="0" w:space="0" w:color="auto"/>
        <w:left w:val="none" w:sz="0" w:space="0" w:color="auto"/>
        <w:bottom w:val="none" w:sz="0" w:space="0" w:color="auto"/>
        <w:right w:val="none" w:sz="0" w:space="0" w:color="auto"/>
      </w:divBdr>
    </w:div>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13279555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 w:id="1492603200">
      <w:bodyDiv w:val="1"/>
      <w:marLeft w:val="0"/>
      <w:marRight w:val="0"/>
      <w:marTop w:val="0"/>
      <w:marBottom w:val="0"/>
      <w:divBdr>
        <w:top w:val="none" w:sz="0" w:space="0" w:color="auto"/>
        <w:left w:val="none" w:sz="0" w:space="0" w:color="auto"/>
        <w:bottom w:val="none" w:sz="0" w:space="0" w:color="auto"/>
        <w:right w:val="none" w:sz="0" w:space="0" w:color="auto"/>
      </w:divBdr>
    </w:div>
    <w:div w:id="1695812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5670A-55FD-4A3B-B9F4-02E4CDFCF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1047</Words>
  <Characters>5969</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7002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Peng, Xinyang</cp:lastModifiedBy>
  <cp:revision>2</cp:revision>
  <cp:lastPrinted>2018-07-23T10:13:00Z</cp:lastPrinted>
  <dcterms:created xsi:type="dcterms:W3CDTF">2024-01-30T17:25:00Z</dcterms:created>
  <dcterms:modified xsi:type="dcterms:W3CDTF">2024-01-30T17:25:00Z</dcterms:modified>
</cp:coreProperties>
</file>