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91BA4" w14:textId="77777777" w:rsidR="00B513E9" w:rsidRDefault="00024E9A">
      <w:pPr>
        <w:keepNext/>
        <w:pBdr>
          <w:top w:val="nil"/>
          <w:left w:val="nil"/>
          <w:bottom w:val="nil"/>
          <w:right w:val="nil"/>
          <w:between w:val="nil"/>
        </w:pBdr>
        <w:spacing w:before="240" w:after="60"/>
        <w:rPr>
          <w:rFonts w:ascii="FreightSans Pro Book" w:eastAsia="FreightSans Pro Book" w:hAnsi="FreightSans Pro Book" w:cs="FreightSans Pro Book"/>
          <w:b/>
          <w:color w:val="F26641"/>
          <w:sz w:val="26"/>
          <w:szCs w:val="26"/>
        </w:rPr>
      </w:pPr>
      <w:r>
        <w:rPr>
          <w:rFonts w:ascii="FreightSans Pro Book" w:eastAsia="FreightSans Pro Book" w:hAnsi="FreightSans Pro Book" w:cs="FreightSans Pro Book"/>
          <w:b/>
          <w:noProof/>
          <w:color w:val="000000"/>
          <w:sz w:val="26"/>
          <w:szCs w:val="26"/>
        </w:rPr>
        <w:drawing>
          <wp:inline distT="0" distB="0" distL="0" distR="0" wp14:anchorId="5402083E" wp14:editId="6D031008">
            <wp:extent cx="1741170" cy="709067"/>
            <wp:effectExtent l="0" t="0" r="0" b="0"/>
            <wp:docPr id="1073741831" name="image2.png" descr="Image"/>
            <wp:cNvGraphicFramePr/>
            <a:graphic xmlns:a="http://schemas.openxmlformats.org/drawingml/2006/main">
              <a:graphicData uri="http://schemas.openxmlformats.org/drawingml/2006/picture">
                <pic:pic xmlns:pic="http://schemas.openxmlformats.org/drawingml/2006/picture">
                  <pic:nvPicPr>
                    <pic:cNvPr id="0" name="image2.png" descr="Image"/>
                    <pic:cNvPicPr preferRelativeResize="0"/>
                  </pic:nvPicPr>
                  <pic:blipFill>
                    <a:blip r:embed="rId8"/>
                    <a:srcRect l="4857"/>
                    <a:stretch>
                      <a:fillRect/>
                    </a:stretch>
                  </pic:blipFill>
                  <pic:spPr>
                    <a:xfrm>
                      <a:off x="0" y="0"/>
                      <a:ext cx="1741170" cy="709067"/>
                    </a:xfrm>
                    <a:prstGeom prst="rect">
                      <a:avLst/>
                    </a:prstGeom>
                    <a:ln/>
                  </pic:spPr>
                </pic:pic>
              </a:graphicData>
            </a:graphic>
          </wp:inline>
        </w:drawing>
      </w:r>
    </w:p>
    <w:p w14:paraId="59E66421" w14:textId="77777777" w:rsidR="00B513E9" w:rsidRDefault="00024E9A">
      <w:pPr>
        <w:keepNext/>
        <w:pBdr>
          <w:top w:val="nil"/>
          <w:left w:val="nil"/>
          <w:bottom w:val="nil"/>
          <w:right w:val="nil"/>
          <w:between w:val="nil"/>
        </w:pBdr>
        <w:spacing w:before="240" w:after="60"/>
        <w:rPr>
          <w:rFonts w:ascii="FreightSans Pro Book" w:eastAsia="FreightSans Pro Book" w:hAnsi="FreightSans Pro Book" w:cs="FreightSans Pro Book"/>
          <w:b/>
          <w:color w:val="F26641"/>
          <w:sz w:val="36"/>
          <w:szCs w:val="36"/>
        </w:rPr>
      </w:pPr>
      <w:r>
        <w:rPr>
          <w:rFonts w:ascii="FreightSans Pro Book" w:eastAsia="FreightSans Pro Book" w:hAnsi="FreightSans Pro Book" w:cs="FreightSans Pro Book"/>
          <w:b/>
          <w:color w:val="F26641"/>
          <w:sz w:val="36"/>
          <w:szCs w:val="36"/>
        </w:rPr>
        <w:t>Constitution for “UCL  Statistics” Departmental Society</w:t>
      </w:r>
    </w:p>
    <w:p w14:paraId="769C2212" w14:textId="77777777" w:rsidR="00B513E9" w:rsidRDefault="00B513E9">
      <w:pPr>
        <w:pStyle w:val="Heading4"/>
      </w:pPr>
    </w:p>
    <w:p w14:paraId="5ED415CE"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955770D" w14:textId="77777777" w:rsidR="00B513E9" w:rsidRDefault="00024E9A">
      <w:pPr>
        <w:numPr>
          <w:ilvl w:val="0"/>
          <w:numId w:val="1"/>
        </w:num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Name</w:t>
      </w:r>
    </w:p>
    <w:p w14:paraId="2EC4E0D3" w14:textId="77777777" w:rsidR="00B513E9" w:rsidRDefault="00B513E9">
      <w:pPr>
        <w:pBdr>
          <w:top w:val="nil"/>
          <w:left w:val="nil"/>
          <w:bottom w:val="nil"/>
          <w:right w:val="nil"/>
          <w:between w:val="nil"/>
        </w:pBdr>
        <w:rPr>
          <w:rFonts w:ascii="FreightSans Pro Book" w:eastAsia="FreightSans Pro Book" w:hAnsi="FreightSans Pro Book" w:cs="FreightSans Pro Book"/>
          <w:b/>
          <w:color w:val="000000"/>
          <w:sz w:val="26"/>
          <w:szCs w:val="26"/>
        </w:rPr>
      </w:pPr>
    </w:p>
    <w:p w14:paraId="51F1D3D8"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a. The formal name of this Departmental Society shall be </w:t>
      </w:r>
      <w:r>
        <w:rPr>
          <w:rFonts w:ascii="FreightSans Pro Book" w:eastAsia="FreightSans Pro Book" w:hAnsi="FreightSans Pro Book" w:cs="FreightSans Pro Book"/>
          <w:color w:val="F26641"/>
          <w:sz w:val="26"/>
          <w:szCs w:val="26"/>
        </w:rPr>
        <w:t>“UCL Statistics Society”.</w:t>
      </w:r>
    </w:p>
    <w:p w14:paraId="4558F377"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080E89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b. The Society shall be affiliated to Students’ Union UCL.</w:t>
      </w:r>
    </w:p>
    <w:p w14:paraId="6C67797D"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8AC96B0" w14:textId="77777777" w:rsidR="00B513E9" w:rsidRDefault="00024E9A">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2. Statement of Intent</w:t>
      </w:r>
    </w:p>
    <w:p w14:paraId="701DC111"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0848EE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a. The constitution, regulations, management and conduct of the Society shall abide by all Students’ Union UCL Policies, and shall be bound by Students’ Union UCL Memorandum and Articles of Association and Bye-laws, the Club and Society Regulations and the Club and Society Procedures and Guidance (refer to “How To Guides” on the Union </w:t>
      </w:r>
      <w:hyperlink r:id="rId9">
        <w:r>
          <w:rPr>
            <w:rFonts w:ascii="FreightSans Pro Book" w:eastAsia="FreightSans Pro Book" w:hAnsi="FreightSans Pro Book" w:cs="FreightSans Pro Book"/>
            <w:color w:val="F26641"/>
            <w:sz w:val="26"/>
            <w:szCs w:val="26"/>
          </w:rPr>
          <w:t>website</w:t>
        </w:r>
      </w:hyperlink>
      <w:r>
        <w:rPr>
          <w:rFonts w:ascii="FreightSans Pro Book" w:eastAsia="FreightSans Pro Book" w:hAnsi="FreightSans Pro Book" w:cs="FreightSans Pro Book"/>
          <w:color w:val="000000"/>
          <w:sz w:val="26"/>
          <w:szCs w:val="26"/>
        </w:rPr>
        <w:t>).</w:t>
      </w:r>
    </w:p>
    <w:p w14:paraId="386C0DB6"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456E36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b. The Society stresses that it abides by the Union’s Equal Opportunities Policies, and that Society regulations pertaining to membership, election, or management of this Society shall not contravene these policies.</w:t>
      </w:r>
    </w:p>
    <w:p w14:paraId="345D8EB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438450B"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Club and Society Regulations can be found at:</w:t>
      </w:r>
    </w:p>
    <w:p w14:paraId="7DBD6C91" w14:textId="77777777" w:rsidR="00B513E9" w:rsidRDefault="002C1D8B">
      <w:pPr>
        <w:pBdr>
          <w:top w:val="nil"/>
          <w:left w:val="nil"/>
          <w:bottom w:val="nil"/>
          <w:right w:val="nil"/>
          <w:between w:val="nil"/>
        </w:pBdr>
        <w:rPr>
          <w:rFonts w:ascii="FreightSans Pro Book" w:eastAsia="FreightSans Pro Book" w:hAnsi="FreightSans Pro Book" w:cs="FreightSans Pro Book"/>
          <w:color w:val="000000"/>
          <w:sz w:val="26"/>
          <w:szCs w:val="26"/>
        </w:rPr>
      </w:pPr>
      <w:hyperlink r:id="rId10">
        <w:r w:rsidR="00024E9A">
          <w:rPr>
            <w:rFonts w:ascii="FreightSans Pro Book" w:eastAsia="FreightSans Pro Book" w:hAnsi="FreightSans Pro Book" w:cs="FreightSans Pro Book"/>
            <w:color w:val="F26641"/>
            <w:sz w:val="26"/>
            <w:szCs w:val="26"/>
            <w:u w:val="single"/>
          </w:rPr>
          <w:t>https://studentsunionucl.org/content/president-and-treasurer-hub/rules-and-regulations</w:t>
        </w:r>
      </w:hyperlink>
    </w:p>
    <w:p w14:paraId="66FAF201"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4230FF7" w14:textId="77777777" w:rsidR="00B513E9" w:rsidRDefault="00024E9A">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color w:val="000000"/>
          <w:sz w:val="26"/>
          <w:szCs w:val="26"/>
        </w:rPr>
        <w:tab/>
        <w:t xml:space="preserve">d. The Society recognises that it also reflects the UCL Department that it is associated with and will work collaboratively with Departmental Staff in a professional and appropriate manner. The Society will ensure it is clear that it declares itself as the Departmental </w:t>
      </w:r>
      <w:r>
        <w:rPr>
          <w:rFonts w:ascii="FreightSans Pro Book" w:eastAsia="FreightSans Pro Book" w:hAnsi="FreightSans Pro Book" w:cs="FreightSans Pro Book"/>
          <w:i/>
          <w:color w:val="000000"/>
          <w:sz w:val="26"/>
          <w:szCs w:val="26"/>
        </w:rPr>
        <w:t>Society</w:t>
      </w:r>
      <w:r>
        <w:rPr>
          <w:rFonts w:ascii="FreightSans Pro Book" w:eastAsia="FreightSans Pro Book" w:hAnsi="FreightSans Pro Book" w:cs="FreightSans Pro Book"/>
          <w:color w:val="000000"/>
          <w:sz w:val="26"/>
          <w:szCs w:val="26"/>
        </w:rPr>
        <w:t>, and not the Department itself, to avoid any confusion or misrepresentation.</w:t>
      </w:r>
    </w:p>
    <w:p w14:paraId="10285D6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7934C98" w14:textId="77777777" w:rsidR="00B513E9" w:rsidRDefault="00024E9A">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3. The Departmental Society Committee</w:t>
      </w:r>
    </w:p>
    <w:p w14:paraId="68EE54C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A387121"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a. The President</w:t>
      </w:r>
    </w:p>
    <w:p w14:paraId="0258AFF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F64752C"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 The President’s primary role is laid out in section 5.7 of the Club and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Society Regulations.</w:t>
      </w:r>
    </w:p>
    <w:p w14:paraId="6BEFE0E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C94703C"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lastRenderedPageBreak/>
        <w:tab/>
      </w:r>
      <w:r>
        <w:rPr>
          <w:rFonts w:ascii="FreightSans Pro Book" w:eastAsia="FreightSans Pro Book" w:hAnsi="FreightSans Pro Book" w:cs="FreightSans Pro Book"/>
          <w:color w:val="000000"/>
          <w:sz w:val="26"/>
          <w:szCs w:val="26"/>
        </w:rPr>
        <w:tab/>
        <w:t xml:space="preserve">ii. The President is eligible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Grant. </w:t>
      </w:r>
    </w:p>
    <w:p w14:paraId="15A2981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9B2AD83"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iii. The President will be responsible for leading the Society, organising key annual events, responsible for committee communication and liaising with the Union on Society matters.</w:t>
      </w:r>
    </w:p>
    <w:p w14:paraId="76B742AB"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b. The Treasurer</w:t>
      </w:r>
    </w:p>
    <w:p w14:paraId="6F859048"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1FD053A"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 The Treasurer’s primary role is laid out in section 5.8 of the Club and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Society Regulations.</w:t>
      </w:r>
    </w:p>
    <w:p w14:paraId="12BE71A4"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F1A65E3"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 The Treasurer is eligible to apply for the Departmental Society Grant </w:t>
      </w:r>
    </w:p>
    <w:p w14:paraId="22C38FFB"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37753D8"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iii. The Treasurer will be responsible for achieving financial aims</w:t>
      </w:r>
      <w:r>
        <w:rPr>
          <w:rFonts w:ascii="FreightSans Pro Book" w:eastAsia="FreightSans Pro Book" w:hAnsi="FreightSans Pro Book" w:cs="FreightSans Pro Book"/>
          <w:i/>
          <w:color w:val="000000"/>
          <w:sz w:val="26"/>
          <w:szCs w:val="26"/>
        </w:rPr>
        <w:t xml:space="preserve"> </w:t>
      </w:r>
      <w:r>
        <w:rPr>
          <w:rFonts w:ascii="FreightSans Pro Book" w:eastAsia="FreightSans Pro Book" w:hAnsi="FreightSans Pro Book" w:cs="FreightSans Pro Book"/>
          <w:color w:val="000000"/>
          <w:sz w:val="26"/>
          <w:szCs w:val="26"/>
        </w:rPr>
        <w:t>such as applying for necessary grants and sponsorships, the financial budget of the Society, ensuring financial accessibility to events, organising Society payments.</w:t>
      </w:r>
    </w:p>
    <w:p w14:paraId="53D86022"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EECC9F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D0C41B3"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Welfare Officer</w:t>
      </w:r>
    </w:p>
    <w:p w14:paraId="6A41425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49C284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 The Welfare Officer’s primary role is laid out in section 5.9 of the Club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and Society </w:t>
      </w:r>
      <w:r>
        <w:rPr>
          <w:rFonts w:ascii="FreightSans Pro Book" w:eastAsia="FreightSans Pro Book" w:hAnsi="FreightSans Pro Book" w:cs="FreightSans Pro Book"/>
          <w:color w:val="000000"/>
          <w:sz w:val="26"/>
          <w:szCs w:val="26"/>
        </w:rPr>
        <w:tab/>
        <w:t>Regulations.</w:t>
      </w:r>
    </w:p>
    <w:p w14:paraId="55C1151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B53C8A8"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 The Welfare Officer will be responsible for completing Welfare Officer Programme, providing wellbeing events for members, social and community outreach, membership wellbeing and safety at events.</w:t>
      </w:r>
    </w:p>
    <w:p w14:paraId="0845CE0B"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8FE3CF5"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iii. The Welfare Officer is eligible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Grant.</w:t>
      </w:r>
    </w:p>
    <w:p w14:paraId="4C756F5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03D9C59"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d. Academic Rep(s) </w:t>
      </w:r>
    </w:p>
    <w:p w14:paraId="66A3D53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63701AF"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 The Academic Rep’s primary role is laid out on this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hyperlink r:id="rId11">
        <w:r>
          <w:rPr>
            <w:rFonts w:ascii="FreightSans Pro Book" w:eastAsia="FreightSans Pro Book" w:hAnsi="FreightSans Pro Book" w:cs="FreightSans Pro Book"/>
            <w:color w:val="F26641"/>
            <w:sz w:val="26"/>
            <w:szCs w:val="26"/>
            <w:u w:val="single"/>
          </w:rPr>
          <w:t>webpage</w:t>
        </w:r>
      </w:hyperlink>
      <w:r>
        <w:rPr>
          <w:rFonts w:ascii="FreightSans Pro Book" w:eastAsia="FreightSans Pro Book" w:hAnsi="FreightSans Pro Book" w:cs="FreightSans Pro Book"/>
          <w:color w:val="000000"/>
          <w:sz w:val="26"/>
          <w:szCs w:val="26"/>
        </w:rPr>
        <w:t xml:space="preserve">. </w:t>
      </w:r>
    </w:p>
    <w:p w14:paraId="77486F96"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0EDC59A"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 The Academic Rep is responsible for communicating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appropriate academic/course/student issues between Departmental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staff connections and Departmental Committee/members.</w:t>
      </w:r>
    </w:p>
    <w:p w14:paraId="2CC28561"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D83AB5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iii. The Academic Rep is eligible to apply for the Departmental Society </w:t>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Grant.</w:t>
      </w:r>
    </w:p>
    <w:p w14:paraId="7F4FE411"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6ED4F5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90AB844"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d. Vice President</w:t>
      </w:r>
    </w:p>
    <w:p w14:paraId="3B4BF0DB"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B63C777"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Vice president will be responsible for helping the President and Secretary for organizational concerns and managing the committee.</w:t>
      </w:r>
    </w:p>
    <w:p w14:paraId="6DE80C20"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A26170A"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e. Secretary</w:t>
      </w:r>
    </w:p>
    <w:p w14:paraId="224EDEB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6C38EC4"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Secretary will be responsible for helping the President and Vice President for organizational concerns and managing the committee.</w:t>
      </w:r>
    </w:p>
    <w:p w14:paraId="5748BF15"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CD76638"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f. Director of Sponsorship and Outreach</w:t>
      </w:r>
    </w:p>
    <w:p w14:paraId="0E7920CD"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7EC23A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Director of Sponsorship and Outreach will be responsible for helping the Treasurer for finding sponsors, managing the society’s budget and the team of Sponsorship and Outreach Executive. They will also be responsible for ensuring financial accessibility to events, organising Society payments</w:t>
      </w:r>
    </w:p>
    <w:p w14:paraId="191F9216"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B340B1D"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g. Sponsorship and Outreach Executives</w:t>
      </w:r>
    </w:p>
    <w:p w14:paraId="469B4F6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F42ADB0"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Sponsorship and Outreach Executives will be responsible for collaborating with the Treasurer for finding sponsors and managing the society’s budget.</w:t>
      </w:r>
    </w:p>
    <w:p w14:paraId="4C0E0F68"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271D3C9"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h. Marketing Director</w:t>
      </w:r>
    </w:p>
    <w:p w14:paraId="73D6990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AB9F85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Marketing Director will be responsible for managing the Marketing team, maintaining the appearance of the society in social media and promoting the events which are to be organized.</w:t>
      </w:r>
    </w:p>
    <w:p w14:paraId="1B79D8A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C789851"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i. Marketing Executives</w:t>
      </w:r>
    </w:p>
    <w:p w14:paraId="2978309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2EE0B6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Marketing Executives will be responsible for maintaining the appearance of the society in social media and promoting the events which are to be organized.</w:t>
      </w:r>
    </w:p>
    <w:p w14:paraId="0137EE0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9B3F95C"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j. Events Director</w:t>
      </w:r>
    </w:p>
    <w:p w14:paraId="68721555"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7BA93F95"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ii. The Events Director will be responsible for organizing activities and events within the society such as alumni talks, seminars, workshops, socials, etc. They will also be responsible for collaborating with other societies, reaching out to speakers, professors and ensuring the successful realization of events and collecting feedback from the students who attend.</w:t>
      </w:r>
    </w:p>
    <w:p w14:paraId="26F931F0"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0FD92F0" w14:textId="77777777" w:rsidR="00B513E9" w:rsidRDefault="00024E9A">
      <w:pPr>
        <w:pBdr>
          <w:top w:val="nil"/>
          <w:left w:val="nil"/>
          <w:bottom w:val="nil"/>
          <w:right w:val="nil"/>
          <w:between w:val="nil"/>
        </w:pBdr>
        <w:ind w:firstLine="720"/>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k. Events Executives</w:t>
      </w:r>
    </w:p>
    <w:p w14:paraId="5AFAD75B"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6424938D"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lastRenderedPageBreak/>
        <w:tab/>
        <w:t>ii. The Events Executives will be responsible for organizing activities and events within the society such as alumni talks, seminars, workshops, socials, etc. They will also be responsible for helping the Events Director with the workload when needed.</w:t>
      </w:r>
    </w:p>
    <w:p w14:paraId="6A3D6BB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15AA0CD"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CD7B75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l. Committee Members and extended management of the society shall be vested in the society’s operation and shall endeavour to meet regularly during Term Time.</w:t>
      </w:r>
    </w:p>
    <w:p w14:paraId="1AA11012"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FF2545D"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m. Committee Members will perform the roles as described in section 5 of the Students’ Union UCL Club and Society Regulations.</w:t>
      </w:r>
    </w:p>
    <w:p w14:paraId="7E9B34BF"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23436FBC"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n. Committee Members are elected to represent the interest of the Society and the overall student body of</w:t>
      </w:r>
      <w:r>
        <w:rPr>
          <w:rFonts w:ascii="FreightSans Pro Book" w:eastAsia="FreightSans Pro Book" w:hAnsi="FreightSans Pro Book" w:cs="FreightSans Pro Book"/>
          <w:i/>
          <w:color w:val="000000"/>
          <w:sz w:val="26"/>
          <w:szCs w:val="26"/>
        </w:rPr>
        <w:t xml:space="preserve"> </w:t>
      </w:r>
      <w:r>
        <w:rPr>
          <w:rFonts w:ascii="FreightSans Pro Book" w:eastAsia="FreightSans Pro Book" w:hAnsi="FreightSans Pro Book" w:cs="FreightSans Pro Book"/>
          <w:color w:val="F26641"/>
          <w:sz w:val="26"/>
          <w:szCs w:val="26"/>
        </w:rPr>
        <w:t>the Statistics Society</w:t>
      </w:r>
      <w:r>
        <w:rPr>
          <w:rFonts w:ascii="FreightSans Pro Book" w:eastAsia="FreightSans Pro Book" w:hAnsi="FreightSans Pro Book" w:cs="FreightSans Pro Book"/>
          <w:color w:val="000000"/>
          <w:sz w:val="26"/>
          <w:szCs w:val="26"/>
        </w:rPr>
        <w:t xml:space="preserve">. Committee Members are able to be held to account for their described roles and responsibilities. </w:t>
      </w:r>
    </w:p>
    <w:p w14:paraId="6D224BF2"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7C87C2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o. If a Society Member is not satisfied with the performance of their Committee Members, they may call a motion of no-confidence in line with the Union’s Club and Society Regulations.</w:t>
      </w:r>
    </w:p>
    <w:p w14:paraId="414F93BF" w14:textId="77777777" w:rsidR="00B513E9" w:rsidRDefault="00B513E9">
      <w:pPr>
        <w:pBdr>
          <w:top w:val="nil"/>
          <w:left w:val="nil"/>
          <w:bottom w:val="nil"/>
          <w:right w:val="nil"/>
          <w:between w:val="nil"/>
        </w:pBdr>
        <w:rPr>
          <w:rFonts w:ascii="FreightSans Pro Book" w:eastAsia="FreightSans Pro Book" w:hAnsi="FreightSans Pro Book" w:cs="FreightSans Pro Book"/>
          <w:b/>
          <w:color w:val="000000"/>
          <w:sz w:val="26"/>
          <w:szCs w:val="26"/>
        </w:rPr>
      </w:pPr>
    </w:p>
    <w:p w14:paraId="24E3ED57" w14:textId="77777777" w:rsidR="00B513E9" w:rsidRDefault="00024E9A">
      <w:pPr>
        <w:pBdr>
          <w:top w:val="nil"/>
          <w:left w:val="nil"/>
          <w:bottom w:val="nil"/>
          <w:right w:val="nil"/>
          <w:between w:val="nil"/>
        </w:pBdr>
        <w:rPr>
          <w:rFonts w:ascii="FreightSans Pro Book" w:eastAsia="FreightSans Pro Book" w:hAnsi="FreightSans Pro Book" w:cs="FreightSans Pro Book"/>
          <w:b/>
          <w:color w:val="000000"/>
          <w:sz w:val="26"/>
          <w:szCs w:val="26"/>
        </w:rPr>
      </w:pPr>
      <w:r>
        <w:rPr>
          <w:rFonts w:ascii="FreightSans Pro Book" w:eastAsia="FreightSans Pro Book" w:hAnsi="FreightSans Pro Book" w:cs="FreightSans Pro Book"/>
          <w:b/>
          <w:color w:val="000000"/>
          <w:sz w:val="26"/>
          <w:szCs w:val="26"/>
        </w:rPr>
        <w:t>4. Terms, Aims and Objectives</w:t>
      </w:r>
    </w:p>
    <w:p w14:paraId="5714EC1C"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8B2CF47"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a. The Society shall hold the following as its aims and core objectives.</w:t>
      </w:r>
    </w:p>
    <w:p w14:paraId="5EC6C037" w14:textId="77777777" w:rsidR="00B513E9" w:rsidRDefault="00024E9A">
      <w:pPr>
        <w:ind w:left="1417"/>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i. To introduce and connect all UCL students interested in statistical science by organising social gatherings and talks with guest speakers and professors</w:t>
      </w:r>
    </w:p>
    <w:p w14:paraId="09C8EDA1" w14:textId="77777777" w:rsidR="00B513E9" w:rsidRDefault="00024E9A">
      <w:pPr>
        <w:ind w:left="1417"/>
        <w:rPr>
          <w:rFonts w:ascii="FreightSans Pro Book" w:eastAsia="FreightSans Pro Book" w:hAnsi="FreightSans Pro Book" w:cs="FreightSans Pro Book"/>
          <w:sz w:val="26"/>
          <w:szCs w:val="26"/>
        </w:rPr>
      </w:pPr>
      <w:r>
        <w:rPr>
          <w:rFonts w:ascii="FreightSans Pro Book" w:eastAsia="FreightSans Pro Book" w:hAnsi="FreightSans Pro Book" w:cs="FreightSans Pro Book"/>
          <w:sz w:val="26"/>
          <w:szCs w:val="26"/>
        </w:rPr>
        <w:t>ii. To enhance knowledge of statistical science topics through workshops and seminars that enhance the student experience of our members and go beyond the UCL degree by helping them make a choice with their career path.</w:t>
      </w:r>
    </w:p>
    <w:p w14:paraId="7C50DF53"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459468F1" w14:textId="642EDB38"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 xml:space="preserve">b. The Society shall strive to fulfil these aims and objectives </w:t>
      </w:r>
      <w:r w:rsidR="00071BD9">
        <w:rPr>
          <w:rFonts w:ascii="FreightSans Pro Book" w:eastAsia="FreightSans Pro Book" w:hAnsi="FreightSans Pro Book" w:cs="FreightSans Pro Book"/>
          <w:color w:val="000000"/>
          <w:sz w:val="26"/>
          <w:szCs w:val="26"/>
        </w:rPr>
        <w:t>during</w:t>
      </w:r>
      <w:r>
        <w:rPr>
          <w:rFonts w:ascii="FreightSans Pro Book" w:eastAsia="FreightSans Pro Book" w:hAnsi="FreightSans Pro Book" w:cs="FreightSans Pro Book"/>
          <w:color w:val="000000"/>
          <w:sz w:val="26"/>
          <w:szCs w:val="26"/>
        </w:rPr>
        <w:t xml:space="preserve"> the academic year as its commitment to its membership.</w:t>
      </w:r>
    </w:p>
    <w:p w14:paraId="698AADB4"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836CF86"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c. The core activities of the Society shall be:</w:t>
      </w:r>
    </w:p>
    <w:p w14:paraId="39C40832"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07B28B4" w14:textId="019AE10B"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 Welcome Week Statistical </w:t>
      </w:r>
      <w:r w:rsidR="00071BD9">
        <w:rPr>
          <w:rFonts w:ascii="FreightSans Pro Book" w:eastAsia="FreightSans Pro Book" w:hAnsi="FreightSans Pro Book" w:cs="FreightSans Pro Book"/>
          <w:color w:val="000000"/>
          <w:sz w:val="26"/>
          <w:szCs w:val="26"/>
        </w:rPr>
        <w:t>Science</w:t>
      </w:r>
      <w:r>
        <w:rPr>
          <w:rFonts w:ascii="FreightSans Pro Book" w:eastAsia="FreightSans Pro Book" w:hAnsi="FreightSans Pro Book" w:cs="FreightSans Pro Book"/>
          <w:color w:val="000000"/>
          <w:sz w:val="26"/>
          <w:szCs w:val="26"/>
        </w:rPr>
        <w:t xml:space="preserve"> Induction, social gatherings in parks, </w:t>
      </w:r>
      <w:r w:rsidR="005102AA">
        <w:rPr>
          <w:rFonts w:ascii="FreightSans Pro Book" w:eastAsia="FreightSans Pro Book" w:hAnsi="FreightSans Pro Book" w:cs="FreightSans Pro Book"/>
          <w:color w:val="000000"/>
          <w:sz w:val="26"/>
          <w:szCs w:val="26"/>
        </w:rPr>
        <w:t>pubs,</w:t>
      </w:r>
      <w:r>
        <w:rPr>
          <w:rFonts w:ascii="FreightSans Pro Book" w:eastAsia="FreightSans Pro Book" w:hAnsi="FreightSans Pro Book" w:cs="FreightSans Pro Book"/>
          <w:color w:val="000000"/>
          <w:sz w:val="26"/>
          <w:szCs w:val="26"/>
        </w:rPr>
        <w:t xml:space="preserve"> or more exciting ones such as balls, </w:t>
      </w:r>
      <w:r w:rsidR="005102AA">
        <w:rPr>
          <w:rFonts w:ascii="FreightSans Pro Book" w:eastAsia="FreightSans Pro Book" w:hAnsi="FreightSans Pro Book" w:cs="FreightSans Pro Book"/>
          <w:color w:val="000000"/>
          <w:sz w:val="26"/>
          <w:szCs w:val="26"/>
        </w:rPr>
        <w:t>boat,</w:t>
      </w:r>
      <w:r>
        <w:rPr>
          <w:rFonts w:ascii="FreightSans Pro Book" w:eastAsia="FreightSans Pro Book" w:hAnsi="FreightSans Pro Book" w:cs="FreightSans Pro Book"/>
          <w:color w:val="000000"/>
          <w:sz w:val="26"/>
          <w:szCs w:val="26"/>
        </w:rPr>
        <w:t xml:space="preserve"> or bus parties. Organising activities such as pub quizzes with intriguing questions aiming to develop a sense of integrity.</w:t>
      </w:r>
    </w:p>
    <w:p w14:paraId="7FD54040"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30EE6AA"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 Support groups during exams by providing health care meetings that focus on promoting positivity and inspiring our members to work and succeed.</w:t>
      </w:r>
    </w:p>
    <w:p w14:paraId="5DB3D4B5"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56F4127F"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iii. Talks with guest speakers and professors, workshops and seminars that enhance the student experience of our members and go beyond the UCL degree by helping them make a choice with their career path.</w:t>
      </w:r>
    </w:p>
    <w:p w14:paraId="6C767DCE"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18C548B7" w14:textId="7057DE90"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r>
        <w:rPr>
          <w:rFonts w:ascii="FreightSans Pro Book" w:eastAsia="FreightSans Pro Book" w:hAnsi="FreightSans Pro Book" w:cs="FreightSans Pro Book"/>
          <w:color w:val="000000"/>
          <w:sz w:val="26"/>
          <w:szCs w:val="26"/>
        </w:rPr>
        <w:tab/>
        <w:t xml:space="preserve">iv. Alumni speaker events, potential employee </w:t>
      </w:r>
      <w:r w:rsidR="00071BD9">
        <w:rPr>
          <w:rFonts w:ascii="FreightSans Pro Book" w:eastAsia="FreightSans Pro Book" w:hAnsi="FreightSans Pro Book" w:cs="FreightSans Pro Book"/>
          <w:color w:val="000000"/>
          <w:sz w:val="26"/>
          <w:szCs w:val="26"/>
        </w:rPr>
        <w:t>meets</w:t>
      </w:r>
      <w:r>
        <w:rPr>
          <w:rFonts w:ascii="FreightSans Pro Book" w:eastAsia="FreightSans Pro Book" w:hAnsi="FreightSans Pro Book" w:cs="FreightSans Pro Book"/>
          <w:color w:val="000000"/>
          <w:sz w:val="26"/>
          <w:szCs w:val="26"/>
        </w:rPr>
        <w:t xml:space="preserve"> and greet with highly qualified people working in related fields, conferences which will help introduce students to potential future employers making it possible for our members to network, learn and become motivated to pursue a specific career.</w:t>
      </w:r>
    </w:p>
    <w:p w14:paraId="63835824"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r>
    </w:p>
    <w:p w14:paraId="40D937B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F2663F"/>
          <w:sz w:val="26"/>
          <w:szCs w:val="26"/>
        </w:rPr>
      </w:pPr>
      <w:r>
        <w:rPr>
          <w:rFonts w:ascii="FreightSans Pro Book" w:eastAsia="FreightSans Pro Book" w:hAnsi="FreightSans Pro Book" w:cs="FreightSans Pro Book"/>
          <w:color w:val="F2663F"/>
          <w:sz w:val="26"/>
          <w:szCs w:val="26"/>
        </w:rPr>
        <w:t>These are the activities that you will definitely carry out every academic year to foster a sense of course based community. The Union will only fund core activities that meet these criteria.</w:t>
      </w:r>
    </w:p>
    <w:p w14:paraId="683C459E"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F2663F"/>
          <w:sz w:val="26"/>
          <w:szCs w:val="26"/>
        </w:rPr>
      </w:pPr>
    </w:p>
    <w:p w14:paraId="6B47B72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d. In addition, the Departmental Society shall also strive to organise other activities for its members where possible:</w:t>
      </w:r>
    </w:p>
    <w:p w14:paraId="394B586C" w14:textId="77777777" w:rsidR="00B513E9" w:rsidRDefault="00B513E9">
      <w:pPr>
        <w:pBdr>
          <w:top w:val="nil"/>
          <w:left w:val="nil"/>
          <w:bottom w:val="nil"/>
          <w:right w:val="nil"/>
          <w:between w:val="nil"/>
        </w:pBdr>
        <w:rPr>
          <w:rFonts w:ascii="FreightSans Pro Book" w:eastAsia="FreightSans Pro Book" w:hAnsi="FreightSans Pro Book" w:cs="FreightSans Pro Book"/>
          <w:i/>
          <w:color w:val="000000"/>
          <w:sz w:val="26"/>
          <w:szCs w:val="26"/>
        </w:rPr>
      </w:pPr>
    </w:p>
    <w:p w14:paraId="1A8BF2B1" w14:textId="3F2A8EDE" w:rsidR="00B513E9" w:rsidRDefault="00024E9A">
      <w:pPr>
        <w:pBdr>
          <w:top w:val="nil"/>
          <w:left w:val="nil"/>
          <w:bottom w:val="nil"/>
          <w:right w:val="nil"/>
          <w:between w:val="nil"/>
        </w:pBdr>
        <w:rPr>
          <w:rFonts w:ascii="FreightSans Pro Book" w:eastAsia="FreightSans Pro Book" w:hAnsi="FreightSans Pro Book" w:cs="FreightSans Pro Book"/>
          <w:i/>
          <w:color w:val="000000"/>
          <w:sz w:val="26"/>
          <w:szCs w:val="26"/>
        </w:rPr>
      </w:pPr>
      <w:r>
        <w:rPr>
          <w:rFonts w:ascii="FreightSans Pro Book" w:eastAsia="FreightSans Pro Book" w:hAnsi="FreightSans Pro Book" w:cs="FreightSans Pro Book"/>
          <w:i/>
          <w:color w:val="000000"/>
          <w:sz w:val="26"/>
          <w:szCs w:val="26"/>
        </w:rPr>
        <w:tab/>
        <w:t xml:space="preserve">i. The society will aim to organise at least one interesting social event per term for members </w:t>
      </w:r>
      <w:r w:rsidR="005102AA">
        <w:rPr>
          <w:rFonts w:ascii="FreightSans Pro Book" w:eastAsia="FreightSans Pro Book" w:hAnsi="FreightSans Pro Book" w:cs="FreightSans Pro Book"/>
          <w:i/>
          <w:color w:val="000000"/>
          <w:sz w:val="26"/>
          <w:szCs w:val="26"/>
        </w:rPr>
        <w:t>e.g.,</w:t>
      </w:r>
      <w:r>
        <w:rPr>
          <w:rFonts w:ascii="FreightSans Pro Book" w:eastAsia="FreightSans Pro Book" w:hAnsi="FreightSans Pro Book" w:cs="FreightSans Pro Book"/>
          <w:i/>
          <w:color w:val="000000"/>
          <w:sz w:val="26"/>
          <w:szCs w:val="26"/>
        </w:rPr>
        <w:t xml:space="preserve"> pizza social, picnic in the park, etc.</w:t>
      </w:r>
    </w:p>
    <w:p w14:paraId="05EA2069" w14:textId="77777777" w:rsidR="00B513E9" w:rsidRDefault="00B513E9">
      <w:pPr>
        <w:pBdr>
          <w:top w:val="nil"/>
          <w:left w:val="nil"/>
          <w:bottom w:val="nil"/>
          <w:right w:val="nil"/>
          <w:between w:val="nil"/>
        </w:pBdr>
        <w:rPr>
          <w:rFonts w:ascii="FreightSans Pro Book" w:eastAsia="FreightSans Pro Book" w:hAnsi="FreightSans Pro Book" w:cs="FreightSans Pro Book"/>
          <w:i/>
          <w:color w:val="000000"/>
          <w:sz w:val="26"/>
          <w:szCs w:val="26"/>
        </w:rPr>
      </w:pPr>
    </w:p>
    <w:p w14:paraId="01EA00CA"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092CF20B"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F2663F"/>
          <w:sz w:val="26"/>
          <w:szCs w:val="26"/>
        </w:rPr>
      </w:pPr>
      <w:r>
        <w:rPr>
          <w:rFonts w:ascii="FreightSans Pro Book" w:eastAsia="FreightSans Pro Book" w:hAnsi="FreightSans Pro Book" w:cs="FreightSans Pro Book"/>
          <w:color w:val="F2663F"/>
          <w:sz w:val="26"/>
          <w:szCs w:val="26"/>
        </w:rPr>
        <w:t>These are the activities that you would like to carry out every academic year if you can. The Union will support these activities but not fund them. Departmental Societies may approach their own Department or external sponsors for financial support, as long as it is declared to the Union.</w:t>
      </w:r>
    </w:p>
    <w:p w14:paraId="1C4E4D5E"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F2663F"/>
          <w:sz w:val="26"/>
          <w:szCs w:val="26"/>
        </w:rPr>
      </w:pPr>
    </w:p>
    <w:p w14:paraId="02FAD08E" w14:textId="77777777"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F2663F"/>
          <w:sz w:val="26"/>
          <w:szCs w:val="26"/>
        </w:rPr>
        <w:tab/>
      </w:r>
      <w:r>
        <w:rPr>
          <w:rFonts w:ascii="FreightSans Pro Book" w:eastAsia="FreightSans Pro Book" w:hAnsi="FreightSans Pro Book" w:cs="FreightSans Pro Book"/>
          <w:color w:val="061B36"/>
          <w:sz w:val="26"/>
          <w:szCs w:val="26"/>
        </w:rPr>
        <w:t xml:space="preserve">e. </w:t>
      </w:r>
      <w:r>
        <w:rPr>
          <w:rFonts w:ascii="FreightSans Pro Book" w:eastAsia="FreightSans Pro Book" w:hAnsi="FreightSans Pro Book" w:cs="FreightSans Pro Book"/>
          <w:color w:val="000000"/>
          <w:sz w:val="26"/>
          <w:szCs w:val="26"/>
        </w:rPr>
        <w:t>This constitution shall be binding on the Club/Society Officers and shall only be altered by consent of two-thirds majority of the full members present at a society general meeting. Activities Network Executive shall approve any such alterations</w:t>
      </w:r>
    </w:p>
    <w:p w14:paraId="6B1F91C4" w14:textId="77777777" w:rsidR="00B513E9" w:rsidRDefault="00B513E9">
      <w:pPr>
        <w:pBdr>
          <w:top w:val="nil"/>
          <w:left w:val="nil"/>
          <w:bottom w:val="nil"/>
          <w:right w:val="nil"/>
          <w:between w:val="nil"/>
        </w:pBdr>
        <w:rPr>
          <w:rFonts w:ascii="FreightSans Pro Book" w:eastAsia="FreightSans Pro Book" w:hAnsi="FreightSans Pro Book" w:cs="FreightSans Pro Book"/>
          <w:color w:val="000000"/>
          <w:sz w:val="26"/>
          <w:szCs w:val="26"/>
        </w:rPr>
      </w:pPr>
    </w:p>
    <w:p w14:paraId="3527FAEA" w14:textId="358BE2F2" w:rsidR="00B513E9" w:rsidRDefault="00024E9A">
      <w:pPr>
        <w:pBdr>
          <w:top w:val="nil"/>
          <w:left w:val="nil"/>
          <w:bottom w:val="nil"/>
          <w:right w:val="nil"/>
          <w:between w:val="nil"/>
        </w:pBdr>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6"/>
          <w:szCs w:val="26"/>
        </w:rPr>
        <w:tab/>
        <w:t>f. This constitution has been approved and accepted as the Constitution for the Students’ Union UCL Statsistics</w:t>
      </w:r>
      <w:r>
        <w:rPr>
          <w:rFonts w:ascii="FreightSans Pro Book" w:eastAsia="FreightSans Pro Book" w:hAnsi="FreightSans Pro Book" w:cs="FreightSans Pro Book"/>
          <w:color w:val="F2663F"/>
          <w:sz w:val="26"/>
          <w:szCs w:val="26"/>
        </w:rPr>
        <w:t xml:space="preserve"> Society</w:t>
      </w:r>
      <w:r>
        <w:rPr>
          <w:rFonts w:ascii="FreightSans Pro Book" w:eastAsia="FreightSans Pro Book" w:hAnsi="FreightSans Pro Book" w:cs="FreightSans Pro Book"/>
          <w:color w:val="000000"/>
          <w:sz w:val="26"/>
          <w:szCs w:val="26"/>
        </w:rPr>
        <w:t xml:space="preserve">. By signing this </w:t>
      </w:r>
      <w:r w:rsidR="005102AA">
        <w:rPr>
          <w:rFonts w:ascii="FreightSans Pro Book" w:eastAsia="FreightSans Pro Book" w:hAnsi="FreightSans Pro Book" w:cs="FreightSans Pro Book"/>
          <w:color w:val="000000"/>
          <w:sz w:val="26"/>
          <w:szCs w:val="26"/>
        </w:rPr>
        <w:t>document,</w:t>
      </w:r>
      <w:r>
        <w:rPr>
          <w:rFonts w:ascii="FreightSans Pro Book" w:eastAsia="FreightSans Pro Book" w:hAnsi="FreightSans Pro Book" w:cs="FreightSans Pro Book"/>
          <w:color w:val="000000"/>
          <w:sz w:val="26"/>
          <w:szCs w:val="26"/>
        </w:rPr>
        <w:t xml:space="preserve"> the President and Treasurer have declared that they have read and abide by the Students’ Union UCL Clubs and Societies Regulations.</w:t>
      </w:r>
    </w:p>
    <w:p w14:paraId="59D1A8C4" w14:textId="77777777" w:rsidR="00B513E9" w:rsidRDefault="00B513E9">
      <w:pPr>
        <w:pStyle w:val="Heading5"/>
        <w:rPr>
          <w:sz w:val="26"/>
          <w:szCs w:val="26"/>
        </w:rPr>
      </w:pPr>
    </w:p>
    <w:tbl>
      <w:tblPr>
        <w:tblStyle w:val="a"/>
        <w:tblW w:w="963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823"/>
        <w:gridCol w:w="5811"/>
      </w:tblGrid>
      <w:tr w:rsidR="00B513E9" w14:paraId="51C67D7F"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5B444529"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President name: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651E2D8E" w14:textId="77777777" w:rsidR="00B513E9" w:rsidRDefault="00024E9A">
            <w:r>
              <w:t>Zornitza Anastasova</w:t>
            </w:r>
          </w:p>
        </w:tc>
      </w:tr>
      <w:tr w:rsidR="00B513E9" w14:paraId="09C2A00C"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46C953F8"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Signed:</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34A71AF9" w14:textId="77777777" w:rsidR="00B513E9" w:rsidRDefault="00024E9A">
            <w:r>
              <w:t>Z.A.</w:t>
            </w:r>
          </w:p>
        </w:tc>
      </w:tr>
      <w:tr w:rsidR="00B513E9" w14:paraId="18A1533A"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0A829AD2"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Date: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4F7A0F14" w14:textId="77777777" w:rsidR="00B513E9" w:rsidRDefault="00024E9A">
            <w:r>
              <w:t>20.06.2022</w:t>
            </w:r>
          </w:p>
        </w:tc>
      </w:tr>
      <w:tr w:rsidR="00B513E9" w14:paraId="0C5B9365"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00028D33"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Treasurer name: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7CEF88AF" w14:textId="20395D83" w:rsidR="00B513E9" w:rsidRDefault="000A482E">
            <w:r>
              <w:t>Gloria Evelyn Namutebi</w:t>
            </w:r>
          </w:p>
        </w:tc>
      </w:tr>
      <w:tr w:rsidR="00B513E9" w14:paraId="0D063B55"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303247A9"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Signed:</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13F3DA31" w14:textId="64FCB41A" w:rsidR="00B513E9" w:rsidRPr="000A482E" w:rsidRDefault="000A482E">
            <w:pPr>
              <w:rPr>
                <w:i/>
                <w:iCs/>
              </w:rPr>
            </w:pPr>
            <w:r>
              <w:t>G.E.N</w:t>
            </w:r>
          </w:p>
        </w:tc>
      </w:tr>
      <w:tr w:rsidR="00B513E9" w14:paraId="76F0C0B6" w14:textId="77777777">
        <w:trPr>
          <w:trHeight w:val="310"/>
        </w:trPr>
        <w:tc>
          <w:tcPr>
            <w:tcW w:w="3823"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431EE1D4" w14:textId="77777777" w:rsidR="00B513E9" w:rsidRDefault="00024E9A">
            <w:pPr>
              <w:pBdr>
                <w:top w:val="nil"/>
                <w:left w:val="nil"/>
                <w:bottom w:val="nil"/>
                <w:right w:val="nil"/>
                <w:between w:val="nil"/>
              </w:pBdr>
              <w:jc w:val="right"/>
              <w:rPr>
                <w:rFonts w:ascii="FreightSans Pro Book" w:eastAsia="FreightSans Pro Book" w:hAnsi="FreightSans Pro Book" w:cs="FreightSans Pro Book"/>
                <w:color w:val="000000"/>
                <w:sz w:val="26"/>
                <w:szCs w:val="26"/>
              </w:rPr>
            </w:pPr>
            <w:r>
              <w:rPr>
                <w:rFonts w:ascii="FreightSans Pro Book" w:eastAsia="FreightSans Pro Book" w:hAnsi="FreightSans Pro Book" w:cs="FreightSans Pro Book"/>
                <w:color w:val="000000"/>
                <w:sz w:val="22"/>
                <w:szCs w:val="22"/>
              </w:rPr>
              <w:t>Date:</w:t>
            </w:r>
          </w:p>
        </w:tc>
        <w:tc>
          <w:tcPr>
            <w:tcW w:w="5811" w:type="dxa"/>
            <w:tcBorders>
              <w:top w:val="single" w:sz="4" w:space="0" w:color="F26641"/>
              <w:left w:val="single" w:sz="4" w:space="0" w:color="F26641"/>
              <w:bottom w:val="single" w:sz="4" w:space="0" w:color="F26641"/>
              <w:right w:val="single" w:sz="4" w:space="0" w:color="F26641"/>
            </w:tcBorders>
            <w:shd w:val="clear" w:color="auto" w:fill="auto"/>
            <w:tcMar>
              <w:top w:w="80" w:type="dxa"/>
              <w:left w:w="80" w:type="dxa"/>
              <w:bottom w:w="80" w:type="dxa"/>
              <w:right w:w="80" w:type="dxa"/>
            </w:tcMar>
            <w:vAlign w:val="center"/>
          </w:tcPr>
          <w:p w14:paraId="12CA5377" w14:textId="4C3DD652" w:rsidR="00B513E9" w:rsidRDefault="000A482E">
            <w:r>
              <w:t>19.08.202</w:t>
            </w:r>
            <w:r w:rsidR="002C1D8B">
              <w:t>3</w:t>
            </w:r>
          </w:p>
        </w:tc>
      </w:tr>
    </w:tbl>
    <w:p w14:paraId="0D1E0712" w14:textId="77777777" w:rsidR="00B513E9" w:rsidRDefault="00B513E9">
      <w:pPr>
        <w:pStyle w:val="Heading5"/>
        <w:widowControl w:val="0"/>
        <w:ind w:left="216" w:hanging="216"/>
      </w:pPr>
    </w:p>
    <w:sectPr w:rsidR="00B513E9">
      <w:headerReference w:type="default" r:id="rId12"/>
      <w:footerReference w:type="default" r:id="rId13"/>
      <w:pgSz w:w="11900" w:h="16840"/>
      <w:pgMar w:top="992" w:right="1134" w:bottom="1701"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7654" w14:textId="77777777" w:rsidR="00024E9A" w:rsidRDefault="00024E9A">
      <w:r>
        <w:separator/>
      </w:r>
    </w:p>
  </w:endnote>
  <w:endnote w:type="continuationSeparator" w:id="0">
    <w:p w14:paraId="51FC59BB" w14:textId="77777777" w:rsidR="00024E9A" w:rsidRDefault="00024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eightSans Pro Book">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FreightSans Pro Bold">
    <w:altName w:val="Calibri"/>
    <w:panose1 w:val="020B0604020202020204"/>
    <w:charset w:val="00"/>
    <w:family w:val="auto"/>
    <w:pitch w:val="variable"/>
    <w:sig w:usb0="A00000AF" w:usb1="5000044B"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BAB4" w14:textId="77777777" w:rsidR="00B513E9" w:rsidRDefault="00B513E9">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27942" w14:textId="77777777" w:rsidR="00024E9A" w:rsidRDefault="00024E9A">
      <w:r>
        <w:separator/>
      </w:r>
    </w:p>
  </w:footnote>
  <w:footnote w:type="continuationSeparator" w:id="0">
    <w:p w14:paraId="3A11D4D7" w14:textId="77777777" w:rsidR="00024E9A" w:rsidRDefault="00024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6661" w14:textId="77777777" w:rsidR="00B513E9" w:rsidRDefault="00024E9A">
    <w:pPr>
      <w:pBdr>
        <w:top w:val="nil"/>
        <w:left w:val="nil"/>
        <w:bottom w:val="nil"/>
        <w:right w:val="nil"/>
        <w:between w:val="nil"/>
      </w:pBdr>
      <w:tabs>
        <w:tab w:val="right" w:pos="9020"/>
      </w:tabs>
      <w:rPr>
        <w:rFonts w:ascii="Helvetica Neue" w:eastAsia="Helvetica Neue" w:hAnsi="Helvetica Neue" w:cs="Helvetica Neue"/>
        <w:color w:val="000000"/>
      </w:rPr>
    </w:pPr>
    <w:r>
      <w:rPr>
        <w:rFonts w:ascii="Helvetica Neue" w:eastAsia="Helvetica Neue" w:hAnsi="Helvetica Neue" w:cs="Helvetica Neue"/>
        <w:noProof/>
        <w:color w:val="000000"/>
      </w:rPr>
      <mc:AlternateContent>
        <mc:Choice Requires="wps">
          <w:drawing>
            <wp:anchor distT="0" distB="0" distL="0" distR="0" simplePos="0" relativeHeight="251658240" behindDoc="1" locked="0" layoutInCell="1" hidden="0" allowOverlap="1" wp14:anchorId="495FB440" wp14:editId="7792DD2E">
              <wp:simplePos x="0" y="0"/>
              <wp:positionH relativeFrom="page">
                <wp:posOffset>5672765</wp:posOffset>
              </wp:positionH>
              <wp:positionV relativeFrom="page">
                <wp:posOffset>10048212</wp:posOffset>
              </wp:positionV>
              <wp:extent cx="1630681" cy="466724"/>
              <wp:effectExtent l="0" t="0" r="0" b="0"/>
              <wp:wrapNone/>
              <wp:docPr id="1073741829" name="Rectangle 1073741829" descr="Text Box 7"/>
              <wp:cNvGraphicFramePr/>
              <a:graphic xmlns:a="http://schemas.openxmlformats.org/drawingml/2006/main">
                <a:graphicData uri="http://schemas.microsoft.com/office/word/2010/wordprocessingShape">
                  <wps:wsp>
                    <wps:cNvSpPr/>
                    <wps:spPr>
                      <a:xfrm>
                        <a:off x="4535422" y="3551401"/>
                        <a:ext cx="1621156" cy="457199"/>
                      </a:xfrm>
                      <a:prstGeom prst="rect">
                        <a:avLst/>
                      </a:prstGeom>
                      <a:noFill/>
                      <a:ln>
                        <a:noFill/>
                      </a:ln>
                    </wps:spPr>
                    <wps:txbx>
                      <w:txbxContent>
                        <w:p w14:paraId="2326F9AD" w14:textId="77777777" w:rsidR="00B513E9" w:rsidRDefault="00024E9A">
                          <w:pPr>
                            <w:textDirection w:val="btLr"/>
                          </w:pPr>
                          <w:r>
                            <w:rPr>
                              <w:rFonts w:ascii="FreightSans Pro Book" w:eastAsia="FreightSans Pro Book" w:hAnsi="FreightSans Pro Book" w:cs="FreightSans Pro Book"/>
                              <w:color w:val="082244"/>
                              <w:sz w:val="26"/>
                            </w:rPr>
                            <w:t xml:space="preserve">where </w:t>
                          </w:r>
                          <w:r>
                            <w:rPr>
                              <w:rFonts w:ascii="FreightSans Pro Bold" w:eastAsia="FreightSans Pro Bold" w:hAnsi="FreightSans Pro Bold" w:cs="FreightSans Pro Bold"/>
                              <w:b/>
                              <w:color w:val="082244"/>
                              <w:sz w:val="26"/>
                            </w:rPr>
                            <w:t>more</w:t>
                          </w:r>
                          <w:r>
                            <w:rPr>
                              <w:rFonts w:ascii="FreightSans Pro Book" w:eastAsia="FreightSans Pro Book" w:hAnsi="FreightSans Pro Book" w:cs="FreightSans Pro Book"/>
                              <w:color w:val="082244"/>
                              <w:sz w:val="26"/>
                            </w:rPr>
                            <w:t xml:space="preserve"> happens</w:t>
                          </w:r>
                        </w:p>
                      </w:txbxContent>
                    </wps:txbx>
                    <wps:bodyPr spcFirstLastPara="1" wrap="square" lIns="45700" tIns="45700" rIns="45700" bIns="45700" anchor="t" anchorCtr="0">
                      <a:noAutofit/>
                    </wps:bodyPr>
                  </wps:wsp>
                </a:graphicData>
              </a:graphic>
            </wp:anchor>
          </w:drawing>
        </mc:Choice>
        <mc:Fallback>
          <w:pict>
            <v:rect w14:anchorId="495FB440" id="Rectangle 1073741829" o:spid="_x0000_s1026" alt="Text Box 7" style="position:absolute;margin-left:446.65pt;margin-top:791.2pt;width:128.4pt;height:36.7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" filled="f" stroked="f">
              <v:textbox inset="1.2694mm,1.2694mm,1.2694mm,1.2694mm">
                <w:txbxContent>
                  <w:p w14:paraId="2326F9AD" w14:textId="77777777" w:rsidR="00B513E9" w:rsidRDefault="00024E9A">
                    <w:pPr>
                      <w:textDirection w:val="btLr"/>
                    </w:pPr>
                    <w:r>
                      <w:rPr>
                        <w:rFonts w:ascii="FreightSans Pro Book" w:eastAsia="FreightSans Pro Book" w:hAnsi="FreightSans Pro Book" w:cs="FreightSans Pro Book"/>
                        <w:color w:val="082244"/>
                        <w:sz w:val="26"/>
                      </w:rPr>
                      <w:t xml:space="preserve">where </w:t>
                    </w:r>
                    <w:r>
                      <w:rPr>
                        <w:rFonts w:ascii="FreightSans Pro Bold" w:eastAsia="FreightSans Pro Bold" w:hAnsi="FreightSans Pro Bold" w:cs="FreightSans Pro Bold"/>
                        <w:b/>
                        <w:color w:val="082244"/>
                        <w:sz w:val="26"/>
                      </w:rPr>
                      <w:t>more</w:t>
                    </w:r>
                    <w:r>
                      <w:rPr>
                        <w:rFonts w:ascii="FreightSans Pro Book" w:eastAsia="FreightSans Pro Book" w:hAnsi="FreightSans Pro Book" w:cs="FreightSans Pro Book"/>
                        <w:color w:val="082244"/>
                        <w:sz w:val="26"/>
                      </w:rPr>
                      <w:t xml:space="preserve"> happens</w:t>
                    </w:r>
                  </w:p>
                </w:txbxContent>
              </v:textbox>
              <w10:wrap anchorx="page" anchory="page"/>
            </v:rect>
          </w:pict>
        </mc:Fallback>
      </mc:AlternateContent>
    </w:r>
    <w:r>
      <w:rPr>
        <w:rFonts w:ascii="Helvetica Neue" w:eastAsia="Helvetica Neue" w:hAnsi="Helvetica Neue" w:cs="Helvetica Neue"/>
        <w:noProof/>
        <w:color w:val="000000"/>
      </w:rPr>
      <mc:AlternateContent>
        <mc:Choice Requires="wps">
          <w:drawing>
            <wp:anchor distT="0" distB="0" distL="0" distR="0" simplePos="0" relativeHeight="251659264" behindDoc="1" locked="0" layoutInCell="1" hidden="0" allowOverlap="1" wp14:anchorId="583C170F" wp14:editId="144D8347">
              <wp:simplePos x="0" y="0"/>
              <wp:positionH relativeFrom="page">
                <wp:posOffset>508633</wp:posOffset>
              </wp:positionH>
              <wp:positionV relativeFrom="page">
                <wp:posOffset>9921875</wp:posOffset>
              </wp:positionV>
              <wp:extent cx="0" cy="12700"/>
              <wp:effectExtent l="0" t="0" r="0" b="0"/>
              <wp:wrapNone/>
              <wp:docPr id="1073741830" name="Straight Arrow Connector 1073741830" descr="Straight Connector 10"/>
              <wp:cNvGraphicFramePr/>
              <a:graphic xmlns:a="http://schemas.openxmlformats.org/drawingml/2006/main">
                <a:graphicData uri="http://schemas.microsoft.com/office/word/2010/wordprocessingShape">
                  <wps:wsp>
                    <wps:cNvCnPr/>
                    <wps:spPr>
                      <a:xfrm>
                        <a:off x="2031300" y="3780000"/>
                        <a:ext cx="6629401" cy="0"/>
                      </a:xfrm>
                      <a:prstGeom prst="straightConnector1">
                        <a:avLst/>
                      </a:prstGeom>
                      <a:noFill/>
                      <a:ln w="12700" cap="rnd"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508633</wp:posOffset>
              </wp:positionH>
              <wp:positionV relativeFrom="page">
                <wp:posOffset>9921875</wp:posOffset>
              </wp:positionV>
              <wp:extent cx="0" cy="12700"/>
              <wp:effectExtent b="0" l="0" r="0" t="0"/>
              <wp:wrapNone/>
              <wp:docPr descr="Straight Connector 10" id="1073741830" name="image4.png"/>
              <a:graphic>
                <a:graphicData uri="http://schemas.openxmlformats.org/drawingml/2006/picture">
                  <pic:pic>
                    <pic:nvPicPr>
                      <pic:cNvPr descr="Straight Connector 10" id="0" name="image4.png"/>
                      <pic:cNvPicPr preferRelativeResize="0"/>
                    </pic:nvPicPr>
                    <pic:blipFill>
                      <a:blip r:embed="rId2"/>
                      <a:srcRect/>
                      <a:stretch>
                        <a:fillRect/>
                      </a:stretch>
                    </pic:blipFill>
                    <pic:spPr>
                      <a:xfrm>
                        <a:off x="0" y="0"/>
                        <a:ext cx="0" cy="12700"/>
                      </a:xfrm>
                      <a:prstGeom prst="rect"/>
                      <a:ln/>
                    </pic:spPr>
                  </pic:pic>
                </a:graphicData>
              </a:graphic>
            </wp:anchor>
          </w:drawing>
        </mc:Fallback>
      </mc:AlternateContent>
    </w:r>
    <w:r>
      <w:rPr>
        <w:rFonts w:ascii="Helvetica Neue" w:eastAsia="Helvetica Neue" w:hAnsi="Helvetica Neue" w:cs="Helvetica Neue"/>
        <w:noProof/>
        <w:color w:val="000000"/>
      </w:rPr>
      <w:drawing>
        <wp:anchor distT="0" distB="0" distL="0" distR="0" simplePos="0" relativeHeight="251660288" behindDoc="1" locked="0" layoutInCell="1" hidden="0" allowOverlap="1" wp14:anchorId="7CB1F2B0" wp14:editId="51B8371B">
          <wp:simplePos x="0" y="0"/>
          <wp:positionH relativeFrom="page">
            <wp:posOffset>489294</wp:posOffset>
          </wp:positionH>
          <wp:positionV relativeFrom="page">
            <wp:posOffset>10050143</wp:posOffset>
          </wp:positionV>
          <wp:extent cx="2013587" cy="330835"/>
          <wp:effectExtent l="0" t="0" r="0" b="0"/>
          <wp:wrapNone/>
          <wp:docPr id="1073741832" name="image1.png" descr="A picture containing text, outdoor,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outdoor, sign&#10;&#10;Description automatically generated"/>
                  <pic:cNvPicPr preferRelativeResize="0"/>
                </pic:nvPicPr>
                <pic:blipFill>
                  <a:blip r:embed="rId3"/>
                  <a:srcRect/>
                  <a:stretch>
                    <a:fillRect/>
                  </a:stretch>
                </pic:blipFill>
                <pic:spPr>
                  <a:xfrm>
                    <a:off x="0" y="0"/>
                    <a:ext cx="2013587" cy="3308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41B98"/>
    <w:multiLevelType w:val="multilevel"/>
    <w:tmpl w:val="A46E9F66"/>
    <w:lvl w:ilvl="0">
      <w:start w:val="1"/>
      <w:numFmt w:val="decimal"/>
      <w:lvlText w:val="%1."/>
      <w:lvlJc w:val="left"/>
      <w:pPr>
        <w:ind w:left="232" w:hanging="232"/>
      </w:pPr>
      <w:rPr>
        <w:b/>
        <w:smallCaps w:val="0"/>
        <w:strike w:val="0"/>
        <w:shd w:val="clear" w:color="auto" w:fill="auto"/>
        <w:vertAlign w:val="baseline"/>
      </w:rPr>
    </w:lvl>
    <w:lvl w:ilvl="1">
      <w:start w:val="1"/>
      <w:numFmt w:val="decimal"/>
      <w:lvlText w:val="%2."/>
      <w:lvlJc w:val="left"/>
      <w:pPr>
        <w:ind w:left="1074" w:hanging="274"/>
      </w:pPr>
      <w:rPr>
        <w:b/>
        <w:smallCaps w:val="0"/>
        <w:strike w:val="0"/>
        <w:shd w:val="clear" w:color="auto" w:fill="auto"/>
        <w:vertAlign w:val="baseline"/>
      </w:rPr>
    </w:lvl>
    <w:lvl w:ilvl="2">
      <w:start w:val="1"/>
      <w:numFmt w:val="decimal"/>
      <w:lvlText w:val="%3."/>
      <w:lvlJc w:val="left"/>
      <w:pPr>
        <w:ind w:left="1874" w:hanging="274"/>
      </w:pPr>
      <w:rPr>
        <w:b/>
        <w:smallCaps w:val="0"/>
        <w:strike w:val="0"/>
        <w:shd w:val="clear" w:color="auto" w:fill="auto"/>
        <w:vertAlign w:val="baseline"/>
      </w:rPr>
    </w:lvl>
    <w:lvl w:ilvl="3">
      <w:start w:val="1"/>
      <w:numFmt w:val="decimal"/>
      <w:lvlText w:val="%4."/>
      <w:lvlJc w:val="left"/>
      <w:pPr>
        <w:ind w:left="2674" w:hanging="274"/>
      </w:pPr>
      <w:rPr>
        <w:b/>
        <w:smallCaps w:val="0"/>
        <w:strike w:val="0"/>
        <w:shd w:val="clear" w:color="auto" w:fill="auto"/>
        <w:vertAlign w:val="baseline"/>
      </w:rPr>
    </w:lvl>
    <w:lvl w:ilvl="4">
      <w:start w:val="1"/>
      <w:numFmt w:val="decimal"/>
      <w:lvlText w:val="%5."/>
      <w:lvlJc w:val="left"/>
      <w:pPr>
        <w:ind w:left="3474" w:hanging="274"/>
      </w:pPr>
      <w:rPr>
        <w:b/>
        <w:smallCaps w:val="0"/>
        <w:strike w:val="0"/>
        <w:shd w:val="clear" w:color="auto" w:fill="auto"/>
        <w:vertAlign w:val="baseline"/>
      </w:rPr>
    </w:lvl>
    <w:lvl w:ilvl="5">
      <w:start w:val="1"/>
      <w:numFmt w:val="decimal"/>
      <w:lvlText w:val="%6."/>
      <w:lvlJc w:val="left"/>
      <w:pPr>
        <w:ind w:left="4274" w:hanging="274"/>
      </w:pPr>
      <w:rPr>
        <w:b/>
        <w:smallCaps w:val="0"/>
        <w:strike w:val="0"/>
        <w:shd w:val="clear" w:color="auto" w:fill="auto"/>
        <w:vertAlign w:val="baseline"/>
      </w:rPr>
    </w:lvl>
    <w:lvl w:ilvl="6">
      <w:start w:val="1"/>
      <w:numFmt w:val="decimal"/>
      <w:lvlText w:val="%7."/>
      <w:lvlJc w:val="left"/>
      <w:pPr>
        <w:ind w:left="5074" w:hanging="274"/>
      </w:pPr>
      <w:rPr>
        <w:b/>
        <w:smallCaps w:val="0"/>
        <w:strike w:val="0"/>
        <w:shd w:val="clear" w:color="auto" w:fill="auto"/>
        <w:vertAlign w:val="baseline"/>
      </w:rPr>
    </w:lvl>
    <w:lvl w:ilvl="7">
      <w:start w:val="1"/>
      <w:numFmt w:val="decimal"/>
      <w:lvlText w:val="%8."/>
      <w:lvlJc w:val="left"/>
      <w:pPr>
        <w:ind w:left="5874" w:hanging="274"/>
      </w:pPr>
      <w:rPr>
        <w:b/>
        <w:smallCaps w:val="0"/>
        <w:strike w:val="0"/>
        <w:shd w:val="clear" w:color="auto" w:fill="auto"/>
        <w:vertAlign w:val="baseline"/>
      </w:rPr>
    </w:lvl>
    <w:lvl w:ilvl="8">
      <w:start w:val="1"/>
      <w:numFmt w:val="decimal"/>
      <w:lvlText w:val="%9."/>
      <w:lvlJc w:val="left"/>
      <w:pPr>
        <w:ind w:left="6674" w:hanging="274"/>
      </w:pPr>
      <w:rPr>
        <w:b/>
        <w:smallCaps w:val="0"/>
        <w:strike w:val="0"/>
        <w:shd w:val="clear" w:color="auto" w:fill="auto"/>
        <w:vertAlign w:val="baseline"/>
      </w:rPr>
    </w:lvl>
  </w:abstractNum>
  <w:num w:numId="1" w16cid:durableId="187646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3E9"/>
    <w:rsid w:val="00024E9A"/>
    <w:rsid w:val="00071BD9"/>
    <w:rsid w:val="000A482E"/>
    <w:rsid w:val="002C1D8B"/>
    <w:rsid w:val="00424FE2"/>
    <w:rsid w:val="005102AA"/>
    <w:rsid w:val="006D4A05"/>
    <w:rsid w:val="007923D4"/>
    <w:rsid w:val="00B513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7D78"/>
  <w15:docId w15:val="{5F731969-0A9B-6B4F-BD59-2CE5ECC4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next w:val="Heading5"/>
    <w:uiPriority w:val="9"/>
    <w:unhideWhenUsed/>
    <w:qFormat/>
    <w:pPr>
      <w:outlineLvl w:val="3"/>
    </w:pPr>
    <w:rPr>
      <w:rFonts w:ascii="FreightSans Pro Book" w:eastAsia="FreightSans Pro Book" w:hAnsi="FreightSans Pro Book" w:cs="FreightSans Pro Book"/>
      <w:color w:val="000000"/>
      <w:sz w:val="26"/>
      <w:szCs w:val="26"/>
      <w:u w:color="000000"/>
    </w:rPr>
  </w:style>
  <w:style w:type="paragraph" w:styleId="Heading5">
    <w:name w:val="heading 5"/>
    <w:uiPriority w:val="9"/>
    <w:unhideWhenUsed/>
    <w:qFormat/>
    <w:pPr>
      <w:keepNext/>
      <w:keepLines/>
      <w:spacing w:before="40"/>
      <w:outlineLvl w:val="4"/>
    </w:pPr>
    <w:rPr>
      <w:rFonts w:ascii="FreightSans Pro Book" w:eastAsia="FreightSans Pro Book" w:hAnsi="FreightSans Pro Book" w:cs="FreightSans Pro Book"/>
      <w:color w:val="061932"/>
      <w:sz w:val="22"/>
      <w:szCs w:val="22"/>
      <w:u w:color="06193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A">
    <w:name w:val="Body A"/>
    <w:next w:val="Heading5"/>
    <w:rPr>
      <w:rFonts w:ascii="FreightSans Pro Book" w:eastAsia="FreightSans Pro Book" w:hAnsi="FreightSans Pro Book" w:cs="FreightSans Pro Book"/>
      <w:color w:val="000000"/>
      <w:sz w:val="26"/>
      <w:szCs w:val="26"/>
      <w:u w:color="000000"/>
      <w14:textOutline w14:w="12700" w14:cap="flat" w14:cmpd="sng" w14:algn="ctr">
        <w14:noFill/>
        <w14:prstDash w14:val="solid"/>
        <w14:miter w14:lim="400000"/>
      </w14:textOutline>
    </w:rPr>
  </w:style>
  <w:style w:type="paragraph" w:customStyle="1" w:styleId="Heading">
    <w:name w:val="Heading"/>
    <w:next w:val="Heading5"/>
    <w:pPr>
      <w:keepNext/>
      <w:spacing w:before="240" w:after="60"/>
      <w:outlineLvl w:val="0"/>
    </w:pPr>
    <w:rPr>
      <w:rFonts w:ascii="FreightSans Pro Bold" w:eastAsia="FreightSans Pro Bold" w:hAnsi="FreightSans Pro Bold" w:cs="FreightSans Pro Bold"/>
      <w:b/>
      <w:bCs/>
      <w:color w:val="F26641"/>
      <w:kern w:val="32"/>
      <w:sz w:val="36"/>
      <w:szCs w:val="36"/>
      <w:u w:color="F26641"/>
      <w14:textOutline w14:w="12700" w14:cap="flat" w14:cmpd="sng" w14:algn="ctr">
        <w14:noFill/>
        <w14:prstDash w14:val="solid"/>
        <w14:miter w14:lim="400000"/>
      </w14:textOutline>
    </w:rPr>
  </w:style>
  <w:style w:type="paragraph" w:styleId="ListParagraph">
    <w:name w:val="List Paragraph"/>
    <w:pPr>
      <w:ind w:left="720"/>
    </w:pPr>
    <w:rPr>
      <w:rFonts w:ascii="FreightSans Pro Book" w:eastAsia="FreightSans Pro Book" w:hAnsi="FreightSans Pro Book" w:cs="FreightSans Pro Book"/>
      <w:color w:val="000000"/>
      <w:sz w:val="26"/>
      <w:szCs w:val="26"/>
      <w:u w:color="000000"/>
    </w:rPr>
  </w:style>
  <w:style w:type="numbering" w:customStyle="1" w:styleId="Numbered">
    <w:name w:val="Numbered"/>
  </w:style>
  <w:style w:type="character" w:customStyle="1" w:styleId="None">
    <w:name w:val="None"/>
  </w:style>
  <w:style w:type="character" w:customStyle="1" w:styleId="Hyperlink0">
    <w:name w:val="Hyperlink.0"/>
    <w:basedOn w:val="None"/>
    <w:rPr>
      <w:outline w:val="0"/>
      <w:color w:val="F26641"/>
      <w:u w:color="F26641"/>
    </w:rPr>
  </w:style>
  <w:style w:type="character" w:customStyle="1" w:styleId="Hyperlink1">
    <w:name w:val="Hyperlink.1"/>
    <w:basedOn w:val="None"/>
    <w:rPr>
      <w:outline w:val="0"/>
      <w:color w:val="F26641"/>
      <w:u w:val="single" w:color="F26641"/>
    </w:rPr>
  </w:style>
  <w:style w:type="character" w:customStyle="1" w:styleId="Hyperlink2">
    <w:name w:val="Hyperlink.2"/>
    <w:basedOn w:val="None"/>
    <w:rPr>
      <w:i/>
      <w:iCs/>
      <w:outline w:val="0"/>
      <w:color w:val="F26641"/>
      <w:u w:val="single" w:color="F26641"/>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unionucl.org/make-change/representing-you/who-can-help-you/academic-representatives/academic-representative-roles%2523Cour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udentsunionucl.org/content/president-and-treasurer-hub/rules-and-regulations" TargetMode="External"/><Relationship Id="rId4" Type="http://schemas.openxmlformats.org/officeDocument/2006/relationships/settings" Target="settings.xml"/><Relationship Id="rId9" Type="http://schemas.openxmlformats.org/officeDocument/2006/relationships/hyperlink" Target="https://studentsunionucl.org/how-to-guid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082244"/>
      </a:accent1>
      <a:accent2>
        <a:srgbClr val="F26641"/>
      </a:accent2>
      <a:accent3>
        <a:srgbClr val="A5A5A5"/>
      </a:accent3>
      <a:accent4>
        <a:srgbClr val="FEC340"/>
      </a:accent4>
      <a:accent5>
        <a:srgbClr val="6C3F99"/>
      </a:accent5>
      <a:accent6>
        <a:srgbClr val="2AAA9E"/>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RK/EwwIbjn7FDTd/XZ1rdiRHUA==">AMUW2mVAWp4Wc3wcLsx8JVBOJ8sNzqdQPp4WeADZRlrWcnrDHaYxS3JHp1KLMWnuYurleCUUcNLZFzrhOKBNdEiHL7p4NHyuW4jwYgaoJjDk98BhYBPwx5Q=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Zori</dc:creator>
  <cp:lastModifiedBy>Namutebi, Gloria Evelyn</cp:lastModifiedBy>
  <cp:revision>2</cp:revision>
  <dcterms:created xsi:type="dcterms:W3CDTF">2023-08-19T21:18:00Z</dcterms:created>
  <dcterms:modified xsi:type="dcterms:W3CDTF">2023-08-19T21:18:00Z</dcterms:modified>
</cp:coreProperties>
</file>