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00AC3" w14:textId="77777777" w:rsidR="005026FB" w:rsidRDefault="00716252">
      <w:pPr>
        <w:pStyle w:val="Heading1"/>
        <w:rPr>
          <w:b w:val="0"/>
        </w:rPr>
      </w:pPr>
      <w:r>
        <w:rPr>
          <w:noProof/>
        </w:rPr>
        <w:drawing>
          <wp:inline distT="0" distB="0" distL="0" distR="0" wp14:anchorId="530DD347" wp14:editId="546F26BB">
            <wp:extent cx="1769278" cy="720513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l="4857"/>
                    <a:stretch>
                      <a:fillRect/>
                    </a:stretch>
                  </pic:blipFill>
                  <pic:spPr>
                    <a:xfrm>
                      <a:off x="0" y="0"/>
                      <a:ext cx="1769278" cy="720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699D86" w14:textId="77777777" w:rsidR="005026FB" w:rsidRDefault="00716252">
      <w:pPr>
        <w:pStyle w:val="Heading1"/>
        <w:ind w:left="432"/>
        <w:jc w:val="center"/>
        <w:rPr>
          <w:b w:val="0"/>
        </w:rPr>
      </w:pPr>
      <w:r>
        <w:rPr>
          <w:b w:val="0"/>
        </w:rPr>
        <w:t xml:space="preserve">The Constitution of Students’ Union UCL </w:t>
      </w:r>
    </w:p>
    <w:p w14:paraId="4DCD10D8" w14:textId="77777777" w:rsidR="005026FB" w:rsidRDefault="00716252">
      <w:pPr>
        <w:pStyle w:val="Heading1"/>
        <w:ind w:left="432"/>
        <w:jc w:val="center"/>
        <w:rPr>
          <w:b w:val="0"/>
        </w:rPr>
      </w:pPr>
      <w:r>
        <w:rPr>
          <w:b w:val="0"/>
          <w:color w:val="2AAA9E"/>
        </w:rPr>
        <w:t>STS Lunar Society</w:t>
      </w:r>
    </w:p>
    <w:p w14:paraId="4F0C0F5A" w14:textId="77777777" w:rsidR="005026FB" w:rsidRDefault="005026FB">
      <w:pPr>
        <w:spacing w:after="120"/>
        <w:jc w:val="center"/>
        <w:rPr>
          <w:rFonts w:ascii="FreightSans Pro" w:eastAsia="FreightSans Pro" w:hAnsi="FreightSans Pro" w:cs="FreightSans Pro"/>
          <w:color w:val="000000"/>
          <w:sz w:val="22"/>
          <w:szCs w:val="22"/>
        </w:rPr>
      </w:pPr>
    </w:p>
    <w:p w14:paraId="1CB5C438" w14:textId="77777777" w:rsidR="005026FB" w:rsidRDefault="00716252">
      <w:pPr>
        <w:pStyle w:val="Heading3"/>
        <w:numPr>
          <w:ilvl w:val="0"/>
          <w:numId w:val="1"/>
        </w:numPr>
        <w:rPr>
          <w:rFonts w:ascii="FreightSans Pro Book" w:eastAsia="FreightSans Pro Book" w:hAnsi="FreightSans Pro Book" w:cs="FreightSans Pro Book"/>
          <w:b w:val="0"/>
          <w:color w:val="F26641"/>
          <w:sz w:val="32"/>
          <w:szCs w:val="32"/>
        </w:rPr>
      </w:pPr>
      <w:r>
        <w:rPr>
          <w:rFonts w:ascii="FreightSans Pro Book" w:eastAsia="FreightSans Pro Book" w:hAnsi="FreightSans Pro Book" w:cs="FreightSans Pro Book"/>
          <w:b w:val="0"/>
          <w:color w:val="F26641"/>
          <w:sz w:val="32"/>
          <w:szCs w:val="32"/>
        </w:rPr>
        <w:t>Name</w:t>
      </w:r>
    </w:p>
    <w:p w14:paraId="043547A1" w14:textId="77777777" w:rsidR="005026FB" w:rsidRDefault="005026FB">
      <w:pPr>
        <w:rPr>
          <w:sz w:val="22"/>
          <w:szCs w:val="22"/>
        </w:rPr>
      </w:pPr>
    </w:p>
    <w:p w14:paraId="0B099035" w14:textId="77777777" w:rsidR="005026FB" w:rsidRDefault="00716252">
      <w:pPr>
        <w:pStyle w:val="Heading4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name of the club/society shall be Students’ Union UCL </w:t>
      </w:r>
      <w:r>
        <w:rPr>
          <w:color w:val="2AAA9E"/>
          <w:sz w:val="22"/>
          <w:szCs w:val="22"/>
        </w:rPr>
        <w:t>STS Lunar Society</w:t>
      </w:r>
      <w:r>
        <w:rPr>
          <w:color w:val="000000"/>
          <w:sz w:val="22"/>
          <w:szCs w:val="22"/>
        </w:rPr>
        <w:t>.</w:t>
      </w:r>
    </w:p>
    <w:p w14:paraId="08EDF4E2" w14:textId="77777777" w:rsidR="005026FB" w:rsidRDefault="00716252">
      <w:pPr>
        <w:pStyle w:val="Heading4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club/society shall be affiliated to Students’ Union UCL.</w:t>
      </w:r>
    </w:p>
    <w:p w14:paraId="2BD83B59" w14:textId="77777777" w:rsidR="005026FB" w:rsidRDefault="005026FB">
      <w:pPr>
        <w:spacing w:after="120"/>
        <w:rPr>
          <w:rFonts w:ascii="FreightSans Pro" w:eastAsia="FreightSans Pro" w:hAnsi="FreightSans Pro" w:cs="FreightSans Pro"/>
          <w:sz w:val="22"/>
          <w:szCs w:val="22"/>
        </w:rPr>
      </w:pPr>
    </w:p>
    <w:p w14:paraId="2169967B" w14:textId="77777777" w:rsidR="005026FB" w:rsidRDefault="00716252">
      <w:pPr>
        <w:pStyle w:val="Heading3"/>
        <w:numPr>
          <w:ilvl w:val="0"/>
          <w:numId w:val="1"/>
        </w:numPr>
        <w:rPr>
          <w:rFonts w:ascii="FreightSans Pro Book" w:eastAsia="FreightSans Pro Book" w:hAnsi="FreightSans Pro Book" w:cs="FreightSans Pro Book"/>
          <w:b w:val="0"/>
          <w:color w:val="F26641"/>
          <w:sz w:val="32"/>
          <w:szCs w:val="32"/>
        </w:rPr>
      </w:pPr>
      <w:r>
        <w:rPr>
          <w:rFonts w:ascii="FreightSans Pro Book" w:eastAsia="FreightSans Pro Book" w:hAnsi="FreightSans Pro Book" w:cs="FreightSans Pro Book"/>
          <w:b w:val="0"/>
          <w:color w:val="F26641"/>
          <w:sz w:val="32"/>
          <w:szCs w:val="32"/>
        </w:rPr>
        <w:t>Statement of Intent</w:t>
      </w:r>
    </w:p>
    <w:p w14:paraId="6ABEBBA8" w14:textId="77777777" w:rsidR="005026FB" w:rsidRDefault="005026FB">
      <w:pPr>
        <w:rPr>
          <w:sz w:val="22"/>
          <w:szCs w:val="22"/>
        </w:rPr>
      </w:pPr>
    </w:p>
    <w:p w14:paraId="3232071B" w14:textId="77777777" w:rsidR="005026FB" w:rsidRDefault="00716252">
      <w:pPr>
        <w:pStyle w:val="Heading4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constitution, regulations, management and conduct of the club/society shall abide by all Students’ Union UCL policy, and shall be bound by the </w:t>
      </w:r>
      <w:hyperlink r:id="rId8">
        <w:r>
          <w:rPr>
            <w:color w:val="F26641"/>
            <w:sz w:val="22"/>
            <w:szCs w:val="22"/>
            <w:u w:val="single"/>
          </w:rPr>
          <w:t>Students’ Union UCL Memorandum &amp; Articles of Association</w:t>
        </w:r>
      </w:hyperlink>
      <w:r>
        <w:rPr>
          <w:sz w:val="22"/>
          <w:szCs w:val="22"/>
        </w:rPr>
        <w:t xml:space="preserve">, </w:t>
      </w:r>
      <w:hyperlink r:id="rId9">
        <w:r>
          <w:rPr>
            <w:color w:val="F26641"/>
            <w:sz w:val="22"/>
            <w:szCs w:val="22"/>
            <w:u w:val="single"/>
          </w:rPr>
          <w:t>Byelaws</w:t>
        </w:r>
      </w:hyperlink>
      <w:r>
        <w:rPr>
          <w:sz w:val="22"/>
          <w:szCs w:val="22"/>
        </w:rPr>
        <w:t xml:space="preserve">, </w:t>
      </w:r>
      <w:hyperlink r:id="rId10">
        <w:r>
          <w:rPr>
            <w:color w:val="F26641"/>
            <w:sz w:val="22"/>
            <w:szCs w:val="22"/>
            <w:u w:val="single"/>
          </w:rPr>
          <w:t>Club and Society Regulations</w:t>
        </w:r>
      </w:hyperlink>
      <w:r>
        <w:rPr>
          <w:sz w:val="22"/>
          <w:szCs w:val="22"/>
        </w:rPr>
        <w:t xml:space="preserve"> and the club and society procedures and guidance – laid out in the ‘</w:t>
      </w:r>
      <w:hyperlink r:id="rId11">
        <w:r>
          <w:rPr>
            <w:color w:val="F26641"/>
            <w:sz w:val="22"/>
            <w:szCs w:val="22"/>
            <w:u w:val="single"/>
          </w:rPr>
          <w:t>how to guides</w:t>
        </w:r>
      </w:hyperlink>
      <w:r>
        <w:rPr>
          <w:sz w:val="22"/>
          <w:szCs w:val="22"/>
        </w:rPr>
        <w:t>’.</w:t>
      </w:r>
    </w:p>
    <w:p w14:paraId="44475FF0" w14:textId="77777777" w:rsidR="005026FB" w:rsidRDefault="00716252">
      <w:pPr>
        <w:pStyle w:val="Heading4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club/society stresses that it abides by Students’ Union UCL Equal Opportunities Policies, and that club/society regulations pertaining to membership of the club/society or election to the club/society shall not contravene this policy.</w:t>
      </w:r>
    </w:p>
    <w:p w14:paraId="01385ED2" w14:textId="77777777" w:rsidR="005026FB" w:rsidRDefault="00716252">
      <w:pPr>
        <w:pStyle w:val="Heading4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Club and Society Regulations can be found on the following webpage: </w:t>
      </w:r>
      <w:hyperlink r:id="rId12">
        <w:r>
          <w:rPr>
            <w:color w:val="F26641"/>
            <w:sz w:val="22"/>
            <w:szCs w:val="22"/>
            <w:u w:val="single"/>
          </w:rPr>
          <w:t>http://studentsunionucl.org/content/president-and-treasurer-hub/rules-and-regulations</w:t>
        </w:r>
      </w:hyperlink>
      <w:r>
        <w:rPr>
          <w:sz w:val="22"/>
          <w:szCs w:val="22"/>
        </w:rPr>
        <w:t>.</w:t>
      </w:r>
    </w:p>
    <w:p w14:paraId="6A9A4F97" w14:textId="77777777" w:rsidR="005026FB" w:rsidRDefault="005026FB">
      <w:pPr>
        <w:rPr>
          <w:sz w:val="22"/>
          <w:szCs w:val="22"/>
        </w:rPr>
      </w:pPr>
    </w:p>
    <w:p w14:paraId="3CEC41A1" w14:textId="77777777" w:rsidR="005026FB" w:rsidRDefault="00716252">
      <w:pPr>
        <w:pStyle w:val="Heading3"/>
        <w:numPr>
          <w:ilvl w:val="0"/>
          <w:numId w:val="1"/>
        </w:numPr>
        <w:rPr>
          <w:rFonts w:ascii="FreightSans Pro Book" w:eastAsia="FreightSans Pro Book" w:hAnsi="FreightSans Pro Book" w:cs="FreightSans Pro Book"/>
          <w:b w:val="0"/>
          <w:color w:val="F26641"/>
          <w:sz w:val="32"/>
          <w:szCs w:val="32"/>
        </w:rPr>
      </w:pPr>
      <w:r>
        <w:rPr>
          <w:rFonts w:ascii="FreightSans Pro Book" w:eastAsia="FreightSans Pro Book" w:hAnsi="FreightSans Pro Book" w:cs="FreightSans Pro Book"/>
          <w:b w:val="0"/>
          <w:color w:val="F26641"/>
          <w:sz w:val="32"/>
          <w:szCs w:val="32"/>
        </w:rPr>
        <w:t>The Society Committee</w:t>
      </w:r>
    </w:p>
    <w:p w14:paraId="4E9E8066" w14:textId="77777777" w:rsidR="005026FB" w:rsidRDefault="005026FB">
      <w:pPr>
        <w:pStyle w:val="Heading4"/>
        <w:rPr>
          <w:color w:val="000000"/>
          <w:sz w:val="22"/>
          <w:szCs w:val="22"/>
        </w:rPr>
      </w:pPr>
    </w:p>
    <w:p w14:paraId="31B0AAC3" w14:textId="77777777" w:rsidR="005026FB" w:rsidRDefault="00716252">
      <w:pPr>
        <w:pStyle w:val="Heading4"/>
        <w:rPr>
          <w:rFonts w:ascii="FreightSans Pro Bold" w:eastAsia="FreightSans Pro Bold" w:hAnsi="FreightSans Pro Bold" w:cs="FreightSans Pro Bold"/>
          <w:color w:val="000000"/>
        </w:rPr>
      </w:pPr>
      <w:r>
        <w:rPr>
          <w:rFonts w:ascii="FreightSans Pro Bold" w:eastAsia="FreightSans Pro Bold" w:hAnsi="FreightSans Pro Bold" w:cs="FreightSans Pro Bold"/>
          <w:color w:val="000000"/>
        </w:rPr>
        <w:t>President</w:t>
      </w:r>
    </w:p>
    <w:p w14:paraId="6193CF48" w14:textId="77777777" w:rsidR="005026FB" w:rsidRDefault="00716252">
      <w:pPr>
        <w:pStyle w:val="Heading4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president’s primary role is laid out in section 5.7 of the Club and Society Regulations.</w:t>
      </w:r>
    </w:p>
    <w:p w14:paraId="7E83F231" w14:textId="77777777" w:rsidR="005026FB" w:rsidRDefault="005026FB">
      <w:pPr>
        <w:pStyle w:val="Heading4"/>
        <w:ind w:left="0" w:firstLine="0"/>
        <w:rPr>
          <w:color w:val="2AAA9E"/>
          <w:sz w:val="22"/>
          <w:szCs w:val="22"/>
        </w:rPr>
      </w:pPr>
    </w:p>
    <w:p w14:paraId="26EF375D" w14:textId="77777777" w:rsidR="005026FB" w:rsidRDefault="005026FB">
      <w:pPr>
        <w:rPr>
          <w:sz w:val="22"/>
          <w:szCs w:val="22"/>
        </w:rPr>
      </w:pPr>
    </w:p>
    <w:p w14:paraId="422BC479" w14:textId="77777777" w:rsidR="005026FB" w:rsidRDefault="00716252">
      <w:pPr>
        <w:pStyle w:val="Heading4"/>
        <w:rPr>
          <w:rFonts w:ascii="FreightSans Pro Bold" w:eastAsia="FreightSans Pro Bold" w:hAnsi="FreightSans Pro Bold" w:cs="FreightSans Pro Bold"/>
          <w:color w:val="000000"/>
        </w:rPr>
      </w:pPr>
      <w:r>
        <w:rPr>
          <w:rFonts w:ascii="FreightSans Pro Bold" w:eastAsia="FreightSans Pro Bold" w:hAnsi="FreightSans Pro Bold" w:cs="FreightSans Pro Bold"/>
          <w:color w:val="000000"/>
        </w:rPr>
        <w:t>Treasurer</w:t>
      </w:r>
    </w:p>
    <w:p w14:paraId="241D400F" w14:textId="77777777" w:rsidR="005026FB" w:rsidRDefault="00716252">
      <w:pPr>
        <w:pStyle w:val="Heading4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treasurer’s primary role is laid out in section 5.8 of the Club and Society Regulations.</w:t>
      </w:r>
    </w:p>
    <w:p w14:paraId="112F3AB8" w14:textId="77777777" w:rsidR="005026FB" w:rsidRDefault="005026FB">
      <w:pPr>
        <w:pStyle w:val="Heading4"/>
        <w:ind w:firstLine="0"/>
        <w:rPr>
          <w:color w:val="2AAA9E"/>
          <w:sz w:val="22"/>
          <w:szCs w:val="22"/>
        </w:rPr>
      </w:pPr>
    </w:p>
    <w:p w14:paraId="5BEC7251" w14:textId="77777777" w:rsidR="005026FB" w:rsidRDefault="005026FB">
      <w:pPr>
        <w:rPr>
          <w:sz w:val="22"/>
          <w:szCs w:val="22"/>
        </w:rPr>
      </w:pPr>
    </w:p>
    <w:p w14:paraId="18EA8696" w14:textId="77777777" w:rsidR="005026FB" w:rsidRDefault="00716252">
      <w:pPr>
        <w:pStyle w:val="Heading4"/>
        <w:rPr>
          <w:rFonts w:ascii="FreightSans Pro Bold" w:eastAsia="FreightSans Pro Bold" w:hAnsi="FreightSans Pro Bold" w:cs="FreightSans Pro Bold"/>
          <w:color w:val="000000"/>
        </w:rPr>
      </w:pPr>
      <w:r>
        <w:rPr>
          <w:rFonts w:ascii="FreightSans Pro Bold" w:eastAsia="FreightSans Pro Bold" w:hAnsi="FreightSans Pro Bold" w:cs="FreightSans Pro Bold"/>
          <w:color w:val="000000"/>
        </w:rPr>
        <w:t>Welfare Officer</w:t>
      </w:r>
    </w:p>
    <w:p w14:paraId="7839F750" w14:textId="77777777" w:rsidR="005026FB" w:rsidRDefault="00716252">
      <w:pPr>
        <w:pStyle w:val="Heading4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welfare officer’s primary role is laid out in section 5.9 of the Club and Society Regulations.</w:t>
      </w:r>
    </w:p>
    <w:p w14:paraId="62D1BB8F" w14:textId="77777777" w:rsidR="005026FB" w:rsidRDefault="005026FB">
      <w:pPr>
        <w:rPr>
          <w:sz w:val="22"/>
          <w:szCs w:val="22"/>
        </w:rPr>
      </w:pPr>
    </w:p>
    <w:p w14:paraId="231554C3" w14:textId="77777777" w:rsidR="005026FB" w:rsidRDefault="00716252">
      <w:pPr>
        <w:pStyle w:val="Heading4"/>
        <w:rPr>
          <w:color w:val="2AAA9E"/>
          <w:sz w:val="22"/>
          <w:szCs w:val="22"/>
        </w:rPr>
      </w:pPr>
      <w:r>
        <w:rPr>
          <w:rFonts w:ascii="FreightSans Pro Bold" w:eastAsia="FreightSans Pro Bold" w:hAnsi="FreightSans Pro Bold" w:cs="FreightSans Pro Bold"/>
          <w:color w:val="000000"/>
        </w:rPr>
        <w:t xml:space="preserve">Additional Committee Members </w:t>
      </w:r>
    </w:p>
    <w:p w14:paraId="04618154" w14:textId="77777777" w:rsidR="005026FB" w:rsidRDefault="00716252">
      <w:pPr>
        <w:pStyle w:val="Heading4"/>
        <w:numPr>
          <w:ilvl w:val="1"/>
          <w:numId w:val="1"/>
        </w:numPr>
        <w:rPr>
          <w:sz w:val="22"/>
          <w:szCs w:val="22"/>
        </w:rPr>
      </w:pPr>
      <w:bookmarkStart w:id="0" w:name="_gjdgxs" w:colFirst="0" w:colLast="0"/>
      <w:bookmarkEnd w:id="0"/>
      <w:r>
        <w:rPr>
          <w:sz w:val="22"/>
          <w:szCs w:val="22"/>
        </w:rPr>
        <w:t>Career Officer</w:t>
      </w:r>
    </w:p>
    <w:p w14:paraId="2BAB27BE" w14:textId="77777777" w:rsidR="005026FB" w:rsidRDefault="00716252">
      <w:pPr>
        <w:pStyle w:val="Heading4"/>
        <w:rPr>
          <w:sz w:val="22"/>
          <w:szCs w:val="22"/>
        </w:rPr>
      </w:pPr>
      <w:bookmarkStart w:id="1" w:name="_30j0zll" w:colFirst="0" w:colLast="0"/>
      <w:bookmarkEnd w:id="1"/>
      <w:r>
        <w:rPr>
          <w:sz w:val="22"/>
          <w:szCs w:val="22"/>
        </w:rPr>
        <w:tab/>
        <w:t>Role is to create change for better career opportunities at STS and to spread awareness about STS studies.</w:t>
      </w:r>
    </w:p>
    <w:p w14:paraId="60206EA6" w14:textId="77777777" w:rsidR="005026FB" w:rsidRDefault="00716252">
      <w:pPr>
        <w:pStyle w:val="Heading4"/>
        <w:numPr>
          <w:ilvl w:val="1"/>
          <w:numId w:val="1"/>
        </w:numPr>
        <w:rPr>
          <w:sz w:val="22"/>
          <w:szCs w:val="22"/>
        </w:rPr>
      </w:pPr>
      <w:bookmarkStart w:id="2" w:name="_1fob9te" w:colFirst="0" w:colLast="0"/>
      <w:bookmarkEnd w:id="2"/>
      <w:r>
        <w:rPr>
          <w:sz w:val="22"/>
          <w:szCs w:val="22"/>
        </w:rPr>
        <w:t>Public Relations Officer</w:t>
      </w:r>
    </w:p>
    <w:p w14:paraId="5741D336" w14:textId="77777777" w:rsidR="005026FB" w:rsidRDefault="00716252">
      <w:pPr>
        <w:pStyle w:val="Heading4"/>
      </w:pPr>
      <w:bookmarkStart w:id="3" w:name="_3znysh7" w:colFirst="0" w:colLast="0"/>
      <w:bookmarkEnd w:id="3"/>
      <w:r>
        <w:rPr>
          <w:sz w:val="22"/>
          <w:szCs w:val="22"/>
        </w:rPr>
        <w:tab/>
        <w:t xml:space="preserve">Role is to spread awareness about how STS topics relate to current affairs through organizing speaker events, creating blog posts, and making sure our websites and socials are running smoothly </w:t>
      </w:r>
    </w:p>
    <w:p w14:paraId="13509097" w14:textId="77777777" w:rsidR="005026FB" w:rsidRDefault="00716252">
      <w:pPr>
        <w:pStyle w:val="Heading4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Management of the club/society shall be vested in the club/society committee which will endeavour to meet regularly during term time to organise and evaluate club/society activities.</w:t>
      </w:r>
    </w:p>
    <w:p w14:paraId="14C7BFC2" w14:textId="77777777" w:rsidR="005026FB" w:rsidRDefault="00716252">
      <w:pPr>
        <w:pStyle w:val="Heading4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committee members shall perform the roles as described in section 5 of the Students’ Union UCL Club and Society Regulations.</w:t>
      </w:r>
    </w:p>
    <w:p w14:paraId="4E143338" w14:textId="77777777" w:rsidR="005026FB" w:rsidRDefault="00716252">
      <w:pPr>
        <w:pStyle w:val="Heading4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Committee members are elected to represent the interests and well-being of club/society members and are accountable to their members. If club/society members are not satisfied by the performance of their representative officers they may call for a motion of no-confidence in line with the Students’ Union UCL Club and Society Regulations.</w:t>
      </w:r>
    </w:p>
    <w:p w14:paraId="77FDB897" w14:textId="77777777" w:rsidR="005026FB" w:rsidRDefault="005026FB">
      <w:pPr>
        <w:spacing w:after="120"/>
        <w:rPr>
          <w:rFonts w:ascii="FreightSans Pro" w:eastAsia="FreightSans Pro" w:hAnsi="FreightSans Pro" w:cs="FreightSans Pro"/>
          <w:sz w:val="22"/>
          <w:szCs w:val="22"/>
        </w:rPr>
      </w:pPr>
    </w:p>
    <w:p w14:paraId="5B9F8379" w14:textId="77777777" w:rsidR="005026FB" w:rsidRDefault="00716252">
      <w:pPr>
        <w:pStyle w:val="Heading3"/>
        <w:numPr>
          <w:ilvl w:val="0"/>
          <w:numId w:val="1"/>
        </w:numPr>
        <w:rPr>
          <w:rFonts w:ascii="FreightSans Pro Book" w:eastAsia="FreightSans Pro Book" w:hAnsi="FreightSans Pro Book" w:cs="FreightSans Pro Book"/>
          <w:b w:val="0"/>
          <w:color w:val="F26641"/>
          <w:sz w:val="32"/>
          <w:szCs w:val="32"/>
        </w:rPr>
      </w:pPr>
      <w:r>
        <w:rPr>
          <w:rFonts w:ascii="FreightSans Pro Book" w:eastAsia="FreightSans Pro Book" w:hAnsi="FreightSans Pro Book" w:cs="FreightSans Pro Book"/>
          <w:b w:val="0"/>
          <w:color w:val="F26641"/>
          <w:sz w:val="32"/>
          <w:szCs w:val="32"/>
        </w:rPr>
        <w:t>Terms, Aims and Objectives</w:t>
      </w:r>
    </w:p>
    <w:p w14:paraId="1183944C" w14:textId="77777777" w:rsidR="005026FB" w:rsidRDefault="005026FB">
      <w:pPr>
        <w:rPr>
          <w:sz w:val="22"/>
          <w:szCs w:val="22"/>
        </w:rPr>
      </w:pPr>
    </w:p>
    <w:p w14:paraId="7FDCEB31" w14:textId="77777777" w:rsidR="005026FB" w:rsidRDefault="00716252">
      <w:pPr>
        <w:pStyle w:val="Heading4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club/society shall hold the following as its aims and objectives.</w:t>
      </w:r>
    </w:p>
    <w:p w14:paraId="5937B0DC" w14:textId="77777777" w:rsidR="005026FB" w:rsidRDefault="00716252">
      <w:pPr>
        <w:pStyle w:val="Heading4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club/society shall strive to fulfil these aims and objectives in the course of the academic year as its commitment to its membership.</w:t>
      </w:r>
    </w:p>
    <w:p w14:paraId="4888BDB7" w14:textId="77777777" w:rsidR="005026FB" w:rsidRDefault="00716252">
      <w:pPr>
        <w:pStyle w:val="Heading4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core activities of the club/society shall be: </w:t>
      </w:r>
    </w:p>
    <w:p w14:paraId="40E2EE7F" w14:textId="77777777" w:rsidR="005026FB" w:rsidRDefault="007162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5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Speaker Events: hosting researchers who have an interest in STS and would like to share their research and discuss their work to the society. This would be </w:t>
      </w:r>
      <w:r>
        <w:rPr>
          <w:sz w:val="22"/>
          <w:szCs w:val="22"/>
        </w:rPr>
        <w:t>close</w:t>
      </w:r>
      <w:r>
        <w:rPr>
          <w:color w:val="000000"/>
          <w:sz w:val="22"/>
          <w:szCs w:val="22"/>
        </w:rPr>
        <w:t xml:space="preserve"> to an educational lecture but less formal to allow the scope of the issue to be more thoroughly fleshed out through the combination of the differing </w:t>
      </w:r>
      <w:proofErr w:type="spellStart"/>
      <w:r>
        <w:rPr>
          <w:color w:val="000000"/>
          <w:sz w:val="22"/>
          <w:szCs w:val="22"/>
        </w:rPr>
        <w:t>expertises</w:t>
      </w:r>
      <w:proofErr w:type="spellEnd"/>
      <w:r>
        <w:rPr>
          <w:color w:val="000000"/>
          <w:sz w:val="22"/>
          <w:szCs w:val="22"/>
        </w:rPr>
        <w:t xml:space="preserve"> present in the relevant departments. The aim is to show how STS issues are relevant in current debates. These speaker events shall also include Q</w:t>
      </w:r>
      <w:r>
        <w:rPr>
          <w:sz w:val="22"/>
          <w:szCs w:val="22"/>
        </w:rPr>
        <w:t xml:space="preserve">&amp;A opportunities. </w:t>
      </w:r>
    </w:p>
    <w:p w14:paraId="5CE44FE2" w14:textId="77777777" w:rsidR="005026FB" w:rsidRDefault="007162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5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Career Events: </w:t>
      </w:r>
      <w:r>
        <w:rPr>
          <w:sz w:val="22"/>
          <w:szCs w:val="22"/>
        </w:rPr>
        <w:t xml:space="preserve">Hosting different actors to share the working in areas where STS students could be employed in. These types of events can include masterclasses to discover a specific professional sector (journalism, academia, consulting and more); Q&amp;A sessions with employers seeking to employ STS students; competitions (hackathons, essays competitions…) to showcase the skills and knowledge of STS students. These types of events shall always benefit the members of the society in a practical way and not merely be sponsoring events for the companies that are partnering with the Lunar Society. </w:t>
      </w:r>
    </w:p>
    <w:p w14:paraId="3DD97176" w14:textId="77777777" w:rsidR="005026FB" w:rsidRDefault="007162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5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Social Events: Aimed at bringing together the STS department at UCL and creating a greater sense of community. Moreover, these events will help introduce non STS students to the society and department.</w:t>
      </w:r>
    </w:p>
    <w:p w14:paraId="59E285F8" w14:textId="77777777" w:rsidR="005026FB" w:rsidRDefault="00716252">
      <w:pPr>
        <w:pStyle w:val="Heading4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In addition, the club/society shall also strive to organise other activities for its members where possible: </w:t>
      </w:r>
    </w:p>
    <w:p w14:paraId="623A6D95" w14:textId="77777777" w:rsidR="005026FB" w:rsidRDefault="007162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Student Projects: STS students have had many great ideas to use their degree outside of the academic context. The aim is to allow this kind of initiative to flourish. An opportunit</w:t>
      </w:r>
      <w:r>
        <w:rPr>
          <w:sz w:val="22"/>
          <w:szCs w:val="22"/>
        </w:rPr>
        <w:t xml:space="preserve">y for students to submit their ideas shall be organised every year. </w:t>
      </w:r>
    </w:p>
    <w:p w14:paraId="768ADBF2" w14:textId="77777777" w:rsidR="005026FB" w:rsidRDefault="00716252">
      <w:pPr>
        <w:pStyle w:val="Heading4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This constitution shall be binding on the club/society officers, and shall only be altered by consent of two-thirds majority of the full members present at a club/society general meeting. The Activities Zone shall approve any such alterations. </w:t>
      </w:r>
    </w:p>
    <w:p w14:paraId="4824C58E" w14:textId="77777777" w:rsidR="005026FB" w:rsidRDefault="00716252">
      <w:pPr>
        <w:pStyle w:val="Heading4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This constitution has been approved and accepted as the Constitution for the Students’ Union UCL </w:t>
      </w:r>
      <w:r>
        <w:rPr>
          <w:color w:val="2AAA9E"/>
          <w:sz w:val="22"/>
          <w:szCs w:val="22"/>
        </w:rPr>
        <w:t>STS Lunar Society</w:t>
      </w:r>
      <w:r>
        <w:rPr>
          <w:sz w:val="22"/>
          <w:szCs w:val="22"/>
        </w:rPr>
        <w:t xml:space="preserve">. By signing this </w:t>
      </w:r>
      <w:proofErr w:type="gramStart"/>
      <w:r>
        <w:rPr>
          <w:sz w:val="22"/>
          <w:szCs w:val="22"/>
        </w:rPr>
        <w:t>document</w:t>
      </w:r>
      <w:proofErr w:type="gramEnd"/>
      <w:r>
        <w:rPr>
          <w:sz w:val="22"/>
          <w:szCs w:val="22"/>
        </w:rPr>
        <w:t xml:space="preserve"> the president and treasurer have declared that they have read and abide by the Students’ Union UCL Club and Society Regulations.</w:t>
      </w:r>
    </w:p>
    <w:p w14:paraId="45BBAF21" w14:textId="77777777" w:rsidR="005026FB" w:rsidRDefault="005026FB">
      <w:pPr>
        <w:pStyle w:val="Heading4"/>
        <w:rPr>
          <w:sz w:val="22"/>
          <w:szCs w:val="22"/>
        </w:rPr>
      </w:pPr>
      <w:bookmarkStart w:id="4" w:name="_2et92p0" w:colFirst="0" w:colLast="0"/>
      <w:bookmarkEnd w:id="4"/>
    </w:p>
    <w:tbl>
      <w:tblPr>
        <w:tblStyle w:val="a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62"/>
      </w:tblGrid>
      <w:tr w:rsidR="005026FB" w14:paraId="70F616CE" w14:textId="77777777">
        <w:trPr>
          <w:trHeight w:val="340"/>
        </w:trPr>
        <w:tc>
          <w:tcPr>
            <w:tcW w:w="2972" w:type="dxa"/>
            <w:tcBorders>
              <w:top w:val="single" w:sz="4" w:space="0" w:color="F26641"/>
              <w:left w:val="single" w:sz="4" w:space="0" w:color="F26641"/>
              <w:bottom w:val="single" w:sz="4" w:space="0" w:color="F26641"/>
              <w:right w:val="single" w:sz="4" w:space="0" w:color="F26641"/>
            </w:tcBorders>
            <w:vAlign w:val="center"/>
          </w:tcPr>
          <w:p w14:paraId="4C3A56F6" w14:textId="77777777" w:rsidR="005026FB" w:rsidRDefault="007162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 name:</w:t>
            </w:r>
          </w:p>
        </w:tc>
        <w:tc>
          <w:tcPr>
            <w:tcW w:w="6662" w:type="dxa"/>
            <w:tcBorders>
              <w:top w:val="single" w:sz="4" w:space="0" w:color="F26641"/>
              <w:left w:val="single" w:sz="4" w:space="0" w:color="F26641"/>
              <w:bottom w:val="single" w:sz="4" w:space="0" w:color="F26641"/>
              <w:right w:val="single" w:sz="4" w:space="0" w:color="F26641"/>
            </w:tcBorders>
            <w:vAlign w:val="center"/>
          </w:tcPr>
          <w:p w14:paraId="7526EA44" w14:textId="0F71AB21" w:rsidR="005026FB" w:rsidRDefault="008651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Rafia</w:t>
            </w:r>
            <w:proofErr w:type="spellEnd"/>
            <w:r>
              <w:rPr>
                <w:sz w:val="22"/>
                <w:szCs w:val="22"/>
              </w:rPr>
              <w:t xml:space="preserve"> Khan</w:t>
            </w:r>
          </w:p>
        </w:tc>
      </w:tr>
      <w:tr w:rsidR="005026FB" w14:paraId="6332DDF6" w14:textId="77777777">
        <w:trPr>
          <w:trHeight w:val="385"/>
        </w:trPr>
        <w:tc>
          <w:tcPr>
            <w:tcW w:w="2972" w:type="dxa"/>
            <w:tcBorders>
              <w:top w:val="single" w:sz="4" w:space="0" w:color="F26641"/>
              <w:left w:val="single" w:sz="4" w:space="0" w:color="F26641"/>
              <w:bottom w:val="single" w:sz="4" w:space="0" w:color="F26641"/>
              <w:right w:val="single" w:sz="4" w:space="0" w:color="F26641"/>
            </w:tcBorders>
            <w:vAlign w:val="center"/>
          </w:tcPr>
          <w:p w14:paraId="2BD5D074" w14:textId="77777777" w:rsidR="005026FB" w:rsidRDefault="007162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 signature:</w:t>
            </w:r>
          </w:p>
        </w:tc>
        <w:tc>
          <w:tcPr>
            <w:tcW w:w="6662" w:type="dxa"/>
            <w:tcBorders>
              <w:top w:val="single" w:sz="4" w:space="0" w:color="F26641"/>
              <w:left w:val="single" w:sz="4" w:space="0" w:color="F26641"/>
              <w:bottom w:val="single" w:sz="4" w:space="0" w:color="F26641"/>
              <w:right w:val="single" w:sz="4" w:space="0" w:color="F26641"/>
            </w:tcBorders>
            <w:vAlign w:val="center"/>
          </w:tcPr>
          <w:p w14:paraId="44AAB01B" w14:textId="1763F5A7" w:rsidR="005026FB" w:rsidRDefault="008651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Rafia</w:t>
            </w:r>
            <w:proofErr w:type="spellEnd"/>
          </w:p>
        </w:tc>
      </w:tr>
      <w:tr w:rsidR="005026FB" w14:paraId="4AFDDE59" w14:textId="77777777">
        <w:trPr>
          <w:trHeight w:val="385"/>
        </w:trPr>
        <w:tc>
          <w:tcPr>
            <w:tcW w:w="2972" w:type="dxa"/>
            <w:tcBorders>
              <w:top w:val="single" w:sz="4" w:space="0" w:color="F26641"/>
              <w:left w:val="single" w:sz="4" w:space="0" w:color="F26641"/>
              <w:bottom w:val="single" w:sz="4" w:space="0" w:color="F26641"/>
              <w:right w:val="single" w:sz="4" w:space="0" w:color="F26641"/>
            </w:tcBorders>
            <w:vAlign w:val="center"/>
          </w:tcPr>
          <w:p w14:paraId="317A249F" w14:textId="77777777" w:rsidR="005026FB" w:rsidRDefault="007162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6662" w:type="dxa"/>
            <w:tcBorders>
              <w:top w:val="single" w:sz="4" w:space="0" w:color="F26641"/>
              <w:left w:val="single" w:sz="4" w:space="0" w:color="F26641"/>
              <w:bottom w:val="single" w:sz="4" w:space="0" w:color="F26641"/>
              <w:right w:val="single" w:sz="4" w:space="0" w:color="F26641"/>
            </w:tcBorders>
            <w:vAlign w:val="center"/>
          </w:tcPr>
          <w:p w14:paraId="35DBC413" w14:textId="7D7D2CA8" w:rsidR="005026FB" w:rsidRDefault="00865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7/7/2022</w:t>
            </w:r>
          </w:p>
        </w:tc>
      </w:tr>
      <w:tr w:rsidR="005026FB" w14:paraId="4E9E169A" w14:textId="77777777">
        <w:trPr>
          <w:trHeight w:val="385"/>
        </w:trPr>
        <w:tc>
          <w:tcPr>
            <w:tcW w:w="2972" w:type="dxa"/>
            <w:tcBorders>
              <w:top w:val="single" w:sz="4" w:space="0" w:color="F26641"/>
              <w:left w:val="single" w:sz="4" w:space="0" w:color="F26641"/>
              <w:bottom w:val="single" w:sz="4" w:space="0" w:color="F26641"/>
              <w:right w:val="single" w:sz="4" w:space="0" w:color="F26641"/>
            </w:tcBorders>
            <w:vAlign w:val="center"/>
          </w:tcPr>
          <w:p w14:paraId="0847E72F" w14:textId="77777777" w:rsidR="005026FB" w:rsidRDefault="007162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Treasurer name:</w:t>
            </w:r>
          </w:p>
        </w:tc>
        <w:tc>
          <w:tcPr>
            <w:tcW w:w="6662" w:type="dxa"/>
            <w:tcBorders>
              <w:top w:val="single" w:sz="4" w:space="0" w:color="F26641"/>
              <w:left w:val="single" w:sz="4" w:space="0" w:color="F26641"/>
              <w:bottom w:val="single" w:sz="4" w:space="0" w:color="F26641"/>
              <w:right w:val="single" w:sz="4" w:space="0" w:color="F26641"/>
            </w:tcBorders>
            <w:vAlign w:val="center"/>
          </w:tcPr>
          <w:p w14:paraId="497CAA4D" w14:textId="3AA58779" w:rsidR="005026FB" w:rsidRDefault="008651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Mueeza</w:t>
            </w:r>
            <w:proofErr w:type="spellEnd"/>
            <w:r>
              <w:rPr>
                <w:sz w:val="22"/>
                <w:szCs w:val="22"/>
              </w:rPr>
              <w:t xml:space="preserve"> Anmol </w:t>
            </w:r>
          </w:p>
        </w:tc>
      </w:tr>
      <w:tr w:rsidR="005026FB" w14:paraId="39BADF80" w14:textId="77777777">
        <w:trPr>
          <w:trHeight w:val="385"/>
        </w:trPr>
        <w:tc>
          <w:tcPr>
            <w:tcW w:w="2972" w:type="dxa"/>
            <w:tcBorders>
              <w:top w:val="single" w:sz="4" w:space="0" w:color="F26641"/>
              <w:left w:val="single" w:sz="4" w:space="0" w:color="F26641"/>
              <w:bottom w:val="single" w:sz="4" w:space="0" w:color="F26641"/>
              <w:right w:val="single" w:sz="4" w:space="0" w:color="F26641"/>
            </w:tcBorders>
            <w:vAlign w:val="center"/>
          </w:tcPr>
          <w:p w14:paraId="21D5E87D" w14:textId="77777777" w:rsidR="005026FB" w:rsidRDefault="007162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Treasurer signature:</w:t>
            </w:r>
          </w:p>
        </w:tc>
        <w:tc>
          <w:tcPr>
            <w:tcW w:w="6662" w:type="dxa"/>
            <w:tcBorders>
              <w:top w:val="single" w:sz="4" w:space="0" w:color="F26641"/>
              <w:left w:val="single" w:sz="4" w:space="0" w:color="F26641"/>
              <w:bottom w:val="single" w:sz="4" w:space="0" w:color="F26641"/>
              <w:right w:val="single" w:sz="4" w:space="0" w:color="F26641"/>
            </w:tcBorders>
            <w:vAlign w:val="center"/>
          </w:tcPr>
          <w:p w14:paraId="2644D562" w14:textId="27DA8AC5" w:rsidR="005026FB" w:rsidRDefault="008651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Mueeza</w:t>
            </w:r>
            <w:proofErr w:type="spellEnd"/>
          </w:p>
        </w:tc>
      </w:tr>
      <w:tr w:rsidR="005026FB" w14:paraId="23995A35" w14:textId="77777777">
        <w:trPr>
          <w:trHeight w:val="385"/>
        </w:trPr>
        <w:tc>
          <w:tcPr>
            <w:tcW w:w="2972" w:type="dxa"/>
            <w:tcBorders>
              <w:top w:val="single" w:sz="4" w:space="0" w:color="F26641"/>
              <w:left w:val="single" w:sz="4" w:space="0" w:color="F26641"/>
              <w:bottom w:val="single" w:sz="4" w:space="0" w:color="F26641"/>
              <w:right w:val="single" w:sz="4" w:space="0" w:color="F26641"/>
            </w:tcBorders>
            <w:vAlign w:val="center"/>
          </w:tcPr>
          <w:p w14:paraId="511D159A" w14:textId="77777777" w:rsidR="005026FB" w:rsidRDefault="007162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6662" w:type="dxa"/>
            <w:tcBorders>
              <w:top w:val="single" w:sz="4" w:space="0" w:color="F26641"/>
              <w:left w:val="single" w:sz="4" w:space="0" w:color="F26641"/>
              <w:bottom w:val="single" w:sz="4" w:space="0" w:color="F26641"/>
              <w:right w:val="single" w:sz="4" w:space="0" w:color="F26641"/>
            </w:tcBorders>
            <w:vAlign w:val="center"/>
          </w:tcPr>
          <w:p w14:paraId="63D2A88F" w14:textId="672A22AA" w:rsidR="005026FB" w:rsidRDefault="00865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23/7/2022</w:t>
            </w:r>
          </w:p>
        </w:tc>
      </w:tr>
    </w:tbl>
    <w:p w14:paraId="4D265814" w14:textId="77777777" w:rsidR="005026FB" w:rsidRDefault="005026FB">
      <w:pPr>
        <w:pStyle w:val="Heading4"/>
        <w:rPr>
          <w:sz w:val="22"/>
          <w:szCs w:val="22"/>
        </w:rPr>
      </w:pPr>
    </w:p>
    <w:sectPr w:rsidR="005026FB">
      <w:footerReference w:type="default" r:id="rId13"/>
      <w:pgSz w:w="11900" w:h="16840"/>
      <w:pgMar w:top="992" w:right="1134" w:bottom="1725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BF868" w14:textId="77777777" w:rsidR="006F7678" w:rsidRDefault="006F7678">
      <w:r>
        <w:separator/>
      </w:r>
    </w:p>
  </w:endnote>
  <w:endnote w:type="continuationSeparator" w:id="0">
    <w:p w14:paraId="42A95EC6" w14:textId="77777777" w:rsidR="006F7678" w:rsidRDefault="006F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eightSans Pro Book">
    <w:altName w:val="Calibri"/>
    <w:panose1 w:val="020B0604020202020204"/>
    <w:charset w:val="00"/>
    <w:family w:val="auto"/>
    <w:pitch w:val="variable"/>
    <w:sig w:usb0="A000002F" w:usb1="5000044B" w:usb2="00000000" w:usb3="00000000" w:csb0="00000093" w:csb1="00000000"/>
  </w:font>
  <w:font w:name="FreightSans Pro Bold">
    <w:altName w:val="Calibri"/>
    <w:panose1 w:val="020B0604020202020204"/>
    <w:charset w:val="00"/>
    <w:family w:val="auto"/>
    <w:pitch w:val="variable"/>
    <w:sig w:usb0="A00000AF" w:usb1="500004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reightSans Pro">
    <w:altName w:val="Times New Roman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49C74" w14:textId="77777777" w:rsidR="005026FB" w:rsidRDefault="005026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1E33165D" w14:textId="77777777" w:rsidR="005026FB" w:rsidRDefault="005026FB"/>
  <w:p w14:paraId="28EDA9F4" w14:textId="77777777" w:rsidR="005026FB" w:rsidRDefault="007162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59B116E" wp14:editId="38F88234">
              <wp:simplePos x="0" y="0"/>
              <wp:positionH relativeFrom="column">
                <wp:posOffset>4686300</wp:posOffset>
              </wp:positionH>
              <wp:positionV relativeFrom="paragraph">
                <wp:posOffset>12700</wp:posOffset>
              </wp:positionV>
              <wp:extent cx="1731645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89703" y="3551400"/>
                        <a:ext cx="17125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410863" w14:textId="77777777" w:rsidR="005026FB" w:rsidRDefault="00716252">
                          <w:pPr>
                            <w:textDirection w:val="btLr"/>
                          </w:pPr>
                          <w:r>
                            <w:rPr>
                              <w:color w:val="082244"/>
                            </w:rPr>
                            <w:t xml:space="preserve">where </w:t>
                          </w:r>
                          <w:r>
                            <w:rPr>
                              <w:rFonts w:ascii="FreightSans Pro" w:eastAsia="FreightSans Pro" w:hAnsi="FreightSans Pro" w:cs="FreightSans Pro"/>
                              <w:b/>
                              <w:color w:val="082244"/>
                            </w:rPr>
                            <w:t>more</w:t>
                          </w:r>
                          <w:r>
                            <w:rPr>
                              <w:color w:val="082244"/>
                            </w:rPr>
                            <w:t xml:space="preserve"> happens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4686300</wp:posOffset>
              </wp:positionH>
              <wp:positionV relativeFrom="paragraph">
                <wp:posOffset>12700</wp:posOffset>
              </wp:positionV>
              <wp:extent cx="1731645" cy="47625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1645" cy="476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0A7D391" wp14:editId="316C30E0">
              <wp:simplePos x="0" y="0"/>
              <wp:positionH relativeFrom="column">
                <wp:posOffset>-101599</wp:posOffset>
              </wp:positionH>
              <wp:positionV relativeFrom="paragraph">
                <wp:posOffset>12700</wp:posOffset>
              </wp:positionV>
              <wp:extent cx="1731645" cy="36131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89703" y="3608868"/>
                        <a:ext cx="171259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42E17E" w14:textId="77777777" w:rsidR="005026FB" w:rsidRDefault="00716252">
                          <w:pPr>
                            <w:textDirection w:val="btLr"/>
                          </w:pPr>
                          <w:r>
                            <w:rPr>
                              <w:color w:val="082244"/>
                              <w:sz w:val="35"/>
                              <w:vertAlign w:val="subscript"/>
                            </w:rPr>
                            <w:t>studentsunionucl.org</w:t>
                          </w:r>
                        </w:p>
                        <w:p w14:paraId="45D18234" w14:textId="77777777" w:rsidR="005026FB" w:rsidRDefault="005026F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12700</wp:posOffset>
              </wp:positionV>
              <wp:extent cx="1731645" cy="36131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1645" cy="3613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E9BDAFE" wp14:editId="5C2CFF0A">
              <wp:simplePos x="0" y="0"/>
              <wp:positionH relativeFrom="column">
                <wp:posOffset>-203199</wp:posOffset>
              </wp:positionH>
              <wp:positionV relativeFrom="paragraph">
                <wp:posOffset>-76199</wp:posOffset>
              </wp:positionV>
              <wp:extent cx="6642100" cy="254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1300" y="3780000"/>
                        <a:ext cx="6629400" cy="0"/>
                      </a:xfrm>
                      <a:prstGeom prst="straightConnector1">
                        <a:avLst/>
                      </a:prstGeom>
                      <a:noFill/>
                      <a:ln w="12700" cap="rnd" cmpd="sng">
                        <a:solidFill>
                          <a:srgbClr val="082244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-203199</wp:posOffset>
              </wp:positionH>
              <wp:positionV relativeFrom="paragraph">
                <wp:posOffset>-76199</wp:posOffset>
              </wp:positionV>
              <wp:extent cx="6642100" cy="254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421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68BB4" w14:textId="77777777" w:rsidR="006F7678" w:rsidRDefault="006F7678">
      <w:r>
        <w:separator/>
      </w:r>
    </w:p>
  </w:footnote>
  <w:footnote w:type="continuationSeparator" w:id="0">
    <w:p w14:paraId="464F15C4" w14:textId="77777777" w:rsidR="006F7678" w:rsidRDefault="006F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E532D"/>
    <w:multiLevelType w:val="multilevel"/>
    <w:tmpl w:val="3B885E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FB"/>
    <w:rsid w:val="00071EF1"/>
    <w:rsid w:val="00100706"/>
    <w:rsid w:val="005026FB"/>
    <w:rsid w:val="006F7678"/>
    <w:rsid w:val="00716252"/>
    <w:rsid w:val="0086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AA11B"/>
  <w15:docId w15:val="{BCF5E854-A33E-4065-B9A1-FE19A100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eightSans Pro Book" w:eastAsia="FreightSans Pro Book" w:hAnsi="FreightSans Pro Book" w:cs="FreightSans Pro Book"/>
        <w:sz w:val="26"/>
        <w:szCs w:val="26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FreightSans Pro Bold" w:eastAsia="FreightSans Pro Bold" w:hAnsi="FreightSans Pro Bold" w:cs="FreightSans Pro Bold"/>
      <w:b/>
      <w:color w:val="F26641"/>
      <w:sz w:val="36"/>
      <w:szCs w:val="36"/>
    </w:rPr>
  </w:style>
  <w:style w:type="paragraph" w:styleId="Heading2">
    <w:name w:val="heading 2"/>
    <w:basedOn w:val="Normal"/>
    <w:next w:val="Normal"/>
    <w:pPr>
      <w:outlineLvl w:val="1"/>
    </w:pPr>
    <w:rPr>
      <w:color w:val="F26641"/>
      <w:sz w:val="32"/>
      <w:szCs w:val="32"/>
    </w:rPr>
  </w:style>
  <w:style w:type="paragraph" w:styleId="Heading3">
    <w:name w:val="heading 3"/>
    <w:basedOn w:val="Normal"/>
    <w:next w:val="Normal"/>
    <w:pPr>
      <w:ind w:left="432" w:hanging="432"/>
      <w:outlineLvl w:val="2"/>
    </w:pPr>
    <w:rPr>
      <w:rFonts w:ascii="FreightSans Pro Bold" w:eastAsia="FreightSans Pro Bold" w:hAnsi="FreightSans Pro Bold" w:cs="FreightSans Pro Bold"/>
      <w:b/>
    </w:rPr>
  </w:style>
  <w:style w:type="paragraph" w:styleId="Heading4">
    <w:name w:val="heading 4"/>
    <w:basedOn w:val="Normal"/>
    <w:next w:val="Normal"/>
    <w:pPr>
      <w:ind w:left="576" w:hanging="576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40"/>
      <w:outlineLvl w:val="4"/>
    </w:pPr>
    <w:rPr>
      <w:rFonts w:ascii="Cambria" w:eastAsia="Cambria" w:hAnsi="Cambria" w:cs="Cambria"/>
      <w:color w:val="051932"/>
    </w:rPr>
  </w:style>
  <w:style w:type="paragraph" w:styleId="Heading6">
    <w:name w:val="heading 6"/>
    <w:basedOn w:val="Normal"/>
    <w:next w:val="Normal"/>
    <w:pPr>
      <w:keepNext/>
      <w:keepLines/>
      <w:spacing w:before="40"/>
      <w:outlineLvl w:val="5"/>
    </w:pPr>
    <w:rPr>
      <w:rFonts w:ascii="Cambria" w:eastAsia="Cambria" w:hAnsi="Cambria" w:cs="Cambria"/>
      <w:color w:val="0310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Cambria" w:eastAsia="Cambria" w:hAnsi="Cambria" w:cs="Cambria"/>
      <w:color w:val="000000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sunionucl.org/governing-document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tudentsunionucl.org/content/president-and-treasurer-hub/rules-and-regul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entsunionucl.org/how-to-guid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tudentsunionucl.org/content/president-and-treasurer-hub/rules-and-regul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dentsunionucl.org/governing-document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4536</Characters>
  <Application>Microsoft Office Word</Application>
  <DocSecurity>0</DocSecurity>
  <Lines>37</Lines>
  <Paragraphs>10</Paragraphs>
  <ScaleCrop>false</ScaleCrop>
  <Company>University College London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rafia khan</cp:lastModifiedBy>
  <cp:revision>2</cp:revision>
  <dcterms:created xsi:type="dcterms:W3CDTF">2022-07-23T06:41:00Z</dcterms:created>
  <dcterms:modified xsi:type="dcterms:W3CDTF">2022-07-23T06:41:00Z</dcterms:modified>
</cp:coreProperties>
</file>