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967F5C4" w:rsidR="00A26578" w:rsidRPr="00D83454" w:rsidRDefault="00525A6E" w:rsidP="00D83454">
      <w:pPr>
        <w:pStyle w:val="Heading1"/>
        <w:ind w:left="432"/>
        <w:jc w:val="center"/>
        <w:rPr>
          <w:b w:val="0"/>
        </w:rPr>
      </w:pPr>
      <w:r>
        <w:rPr>
          <w:b w:val="0"/>
          <w:color w:val="2AAA9E"/>
        </w:rPr>
        <w:t xml:space="preserve">BENTHAM BROOKS INSTITUTE </w:t>
      </w:r>
      <w:r w:rsidR="00485E18">
        <w:rPr>
          <w:b w:val="0"/>
          <w:color w:val="2AAA9E"/>
        </w:rPr>
        <w:t>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51615D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25A6E">
        <w:rPr>
          <w:color w:val="2AAA9E"/>
          <w:sz w:val="22"/>
          <w:szCs w:val="22"/>
        </w:rPr>
        <w:t>Bentham Brooks Institute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36EA8748" w14:textId="45D22DD0" w:rsidR="00D92862" w:rsidRDefault="006C5839" w:rsidP="00D9286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D92862">
        <w:rPr>
          <w:sz w:val="22"/>
          <w:szCs w:val="22"/>
        </w:rPr>
        <w:t>.</w:t>
      </w:r>
    </w:p>
    <w:p w14:paraId="33A02F43" w14:textId="77777777" w:rsidR="00D92862" w:rsidRPr="00D92862" w:rsidRDefault="00D92862" w:rsidP="00D92862">
      <w:pPr>
        <w:pStyle w:val="Heading4"/>
        <w:numPr>
          <w:ilvl w:val="0"/>
          <w:numId w:val="0"/>
        </w:numPr>
        <w:spacing w:before="240"/>
        <w:ind w:firstLine="576"/>
        <w:rPr>
          <w:rFonts w:asciiTheme="minorHAnsi" w:hAnsiTheme="minorHAnsi" w:cstheme="minorHAnsi"/>
          <w:color w:val="auto"/>
          <w:sz w:val="24"/>
        </w:rPr>
      </w:pPr>
      <w:proofErr w:type="gramStart"/>
      <w:r w:rsidRPr="00D92862">
        <w:rPr>
          <w:rFonts w:asciiTheme="minorHAnsi" w:hAnsiTheme="minorHAnsi" w:cstheme="minorHAnsi"/>
          <w:color w:val="000000"/>
          <w:sz w:val="22"/>
          <w:szCs w:val="22"/>
        </w:rPr>
        <w:t>3.1.2  The</w:t>
      </w:r>
      <w:proofErr w:type="gramEnd"/>
      <w:r w:rsidRPr="00D92862">
        <w:rPr>
          <w:rFonts w:asciiTheme="minorHAnsi" w:hAnsiTheme="minorHAnsi" w:cstheme="minorHAnsi"/>
          <w:color w:val="000000"/>
          <w:sz w:val="22"/>
          <w:szCs w:val="22"/>
        </w:rPr>
        <w:t xml:space="preserve"> President’s role within the Think Tank Alliance shall include: </w:t>
      </w:r>
    </w:p>
    <w:p w14:paraId="2341E68C" w14:textId="4C4652C0" w:rsidR="00D92862" w:rsidRDefault="00D92862" w:rsidP="00D92862">
      <w:pPr>
        <w:pStyle w:val="Heading4"/>
        <w:numPr>
          <w:ilvl w:val="0"/>
          <w:numId w:val="0"/>
        </w:numPr>
        <w:spacing w:before="280" w:after="80"/>
        <w:ind w:left="1440"/>
        <w:rPr>
          <w:rFonts w:asciiTheme="minorHAnsi" w:hAnsiTheme="minorHAnsi" w:cstheme="minorHAnsi"/>
          <w:color w:val="000000"/>
          <w:sz w:val="22"/>
          <w:szCs w:val="22"/>
        </w:rPr>
      </w:pPr>
      <w:r w:rsidRPr="00D92862">
        <w:rPr>
          <w:rFonts w:asciiTheme="minorHAnsi" w:hAnsiTheme="minorHAnsi" w:cstheme="minorHAnsi"/>
          <w:color w:val="000000"/>
          <w:sz w:val="22"/>
          <w:szCs w:val="22"/>
        </w:rPr>
        <w:t>3.1.2.1 Coordinating and managing the think tank committee</w:t>
      </w:r>
    </w:p>
    <w:p w14:paraId="32364E18" w14:textId="7F9E58B5" w:rsidR="00D92862" w:rsidRPr="002415DF" w:rsidRDefault="002415DF" w:rsidP="002415DF">
      <w:pPr>
        <w:ind w:left="1440"/>
        <w:rPr>
          <w:sz w:val="22"/>
          <w:szCs w:val="22"/>
        </w:rPr>
      </w:pPr>
      <w:r w:rsidRPr="002415DF">
        <w:rPr>
          <w:sz w:val="22"/>
          <w:szCs w:val="22"/>
        </w:rPr>
        <w:t xml:space="preserve">3.1.2.2 </w:t>
      </w:r>
      <w:r w:rsidR="00D92862" w:rsidRPr="002415DF">
        <w:rPr>
          <w:rFonts w:asciiTheme="minorHAnsi" w:hAnsiTheme="minorHAnsi" w:cstheme="minorHAnsi"/>
          <w:color w:val="000000"/>
          <w:sz w:val="22"/>
          <w:szCs w:val="22"/>
        </w:rPr>
        <w:t>Facilitating and chairing meetings, keeping track of the agenda and time, and ensuring equal and fair representation for each of the societies and think tank committee members. Act as an intermediary between the Board of Trustees, Board of Advisors and Head of Research:</w:t>
      </w:r>
    </w:p>
    <w:p w14:paraId="685EC243" w14:textId="55DA8C52" w:rsidR="00D92862" w:rsidRPr="00D92862" w:rsidRDefault="00D92862" w:rsidP="002415DF">
      <w:pPr>
        <w:pStyle w:val="Heading4"/>
        <w:numPr>
          <w:ilvl w:val="0"/>
          <w:numId w:val="0"/>
        </w:numPr>
        <w:spacing w:before="280" w:after="80"/>
        <w:ind w:left="2016" w:firstLine="144"/>
        <w:rPr>
          <w:rFonts w:asciiTheme="minorHAnsi" w:hAnsiTheme="minorHAnsi" w:cstheme="minorHAnsi"/>
        </w:rPr>
      </w:pPr>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D92862">
        <w:rPr>
          <w:rFonts w:asciiTheme="minorHAnsi" w:hAnsiTheme="minorHAnsi" w:cstheme="minorHAnsi"/>
          <w:i/>
          <w:iCs/>
          <w:color w:val="000000"/>
          <w:sz w:val="22"/>
          <w:szCs w:val="22"/>
        </w:rPr>
        <w:t xml:space="preserve"> </w:t>
      </w:r>
      <w:r w:rsidRPr="00D92862">
        <w:rPr>
          <w:rFonts w:asciiTheme="minorHAnsi" w:hAnsiTheme="minorHAnsi" w:cstheme="minorHAnsi"/>
          <w:color w:val="000000"/>
          <w:sz w:val="22"/>
          <w:szCs w:val="22"/>
        </w:rPr>
        <w:t>Organising and chairing weekly meetings with the think tank committee</w:t>
      </w:r>
    </w:p>
    <w:p w14:paraId="164F727D" w14:textId="1B08A3D0" w:rsidR="00D92862" w:rsidRPr="00D92862" w:rsidRDefault="00D92862" w:rsidP="002415DF">
      <w:pPr>
        <w:pStyle w:val="Heading4"/>
        <w:numPr>
          <w:ilvl w:val="0"/>
          <w:numId w:val="0"/>
        </w:numPr>
        <w:spacing w:before="280" w:after="80"/>
        <w:ind w:left="2160"/>
        <w:rPr>
          <w:rFonts w:asciiTheme="minorHAnsi" w:hAnsiTheme="minorHAnsi" w:cstheme="minorHAnsi"/>
        </w:rPr>
      </w:pPr>
      <w:proofErr w:type="gramStart"/>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2415DF">
        <w:rPr>
          <w:rFonts w:asciiTheme="minorHAnsi" w:hAnsiTheme="minorHAnsi" w:cstheme="minorHAnsi"/>
          <w:color w:val="000000"/>
          <w:sz w:val="22"/>
          <w:szCs w:val="22"/>
        </w:rPr>
        <w:t xml:space="preserve">  </w:t>
      </w:r>
      <w:r w:rsidRPr="00D92862">
        <w:rPr>
          <w:rFonts w:asciiTheme="minorHAnsi" w:hAnsiTheme="minorHAnsi" w:cstheme="minorHAnsi"/>
          <w:color w:val="000000"/>
          <w:sz w:val="22"/>
          <w:szCs w:val="22"/>
        </w:rPr>
        <w:t>Liaises</w:t>
      </w:r>
      <w:proofErr w:type="gramEnd"/>
      <w:r w:rsidRPr="00D92862">
        <w:rPr>
          <w:rFonts w:asciiTheme="minorHAnsi" w:hAnsiTheme="minorHAnsi" w:cstheme="minorHAnsi"/>
          <w:color w:val="000000"/>
          <w:sz w:val="22"/>
          <w:szCs w:val="22"/>
        </w:rPr>
        <w:t xml:space="preserve"> with the Board of Trustees to ensure smooth running of the think tank, provides feedback on any questions or concerns the Head of Research or Researchers may have, and works together in selecting the Head of Research and Researchers in a bi-weekly meeting. </w:t>
      </w:r>
    </w:p>
    <w:p w14:paraId="00E7D957" w14:textId="3AA1FA78" w:rsidR="00D92862" w:rsidRPr="00D92862" w:rsidRDefault="00D92862" w:rsidP="002415DF">
      <w:pPr>
        <w:pStyle w:val="Heading4"/>
        <w:numPr>
          <w:ilvl w:val="0"/>
          <w:numId w:val="0"/>
        </w:numPr>
        <w:spacing w:before="280" w:after="80"/>
        <w:ind w:left="576" w:firstLine="144"/>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3</w:t>
      </w:r>
      <w:r w:rsidRPr="00D92862">
        <w:rPr>
          <w:rFonts w:asciiTheme="minorHAnsi" w:hAnsiTheme="minorHAnsi" w:cstheme="minorHAnsi"/>
          <w:color w:val="000000"/>
          <w:sz w:val="22"/>
          <w:szCs w:val="22"/>
        </w:rPr>
        <w:t xml:space="preserve"> Reviews and edits policy journals before sending them to the Board of Advisors.</w:t>
      </w:r>
    </w:p>
    <w:p w14:paraId="57A3485A" w14:textId="77777777" w:rsidR="002415DF" w:rsidRDefault="00D92862" w:rsidP="002415DF">
      <w:pPr>
        <w:pStyle w:val="Heading4"/>
        <w:numPr>
          <w:ilvl w:val="0"/>
          <w:numId w:val="0"/>
        </w:numPr>
        <w:spacing w:before="280" w:after="80"/>
        <w:ind w:left="576"/>
        <w:rPr>
          <w:rFonts w:asciiTheme="minorHAnsi" w:hAnsiTheme="minorHAnsi" w:cstheme="minorHAnsi"/>
          <w:color w:val="000000"/>
          <w:sz w:val="22"/>
          <w:szCs w:val="22"/>
        </w:rPr>
      </w:pPr>
      <w:proofErr w:type="gramStart"/>
      <w:r w:rsidRPr="00D92862">
        <w:rPr>
          <w:rFonts w:asciiTheme="minorHAnsi" w:hAnsiTheme="minorHAnsi" w:cstheme="minorHAnsi"/>
          <w:color w:val="000000"/>
          <w:sz w:val="22"/>
          <w:szCs w:val="22"/>
        </w:rPr>
        <w:lastRenderedPageBreak/>
        <w:t>3.1.</w:t>
      </w:r>
      <w:r w:rsidR="002415DF">
        <w:rPr>
          <w:rFonts w:asciiTheme="minorHAnsi" w:hAnsiTheme="minorHAnsi" w:cstheme="minorHAnsi"/>
          <w:color w:val="000000"/>
          <w:sz w:val="22"/>
          <w:szCs w:val="22"/>
        </w:rPr>
        <w:t>4</w:t>
      </w:r>
      <w:r w:rsidRPr="00D92862">
        <w:rPr>
          <w:rFonts w:asciiTheme="minorHAnsi" w:hAnsiTheme="minorHAnsi" w:cstheme="minorHAnsi"/>
          <w:color w:val="000000"/>
          <w:sz w:val="22"/>
          <w:szCs w:val="22"/>
        </w:rPr>
        <w:t>  Publishes</w:t>
      </w:r>
      <w:proofErr w:type="gramEnd"/>
      <w:r w:rsidRPr="00D92862">
        <w:rPr>
          <w:rFonts w:asciiTheme="minorHAnsi" w:hAnsiTheme="minorHAnsi" w:cstheme="minorHAnsi"/>
          <w:color w:val="000000"/>
          <w:sz w:val="22"/>
          <w:szCs w:val="22"/>
        </w:rPr>
        <w:t xml:space="preserve"> the final policy journals after receiving feedback from the Board of Advisor</w:t>
      </w:r>
      <w:r w:rsidR="002415DF">
        <w:rPr>
          <w:rFonts w:asciiTheme="minorHAnsi" w:hAnsiTheme="minorHAnsi" w:cstheme="minorHAnsi"/>
          <w:color w:val="000000"/>
          <w:sz w:val="22"/>
          <w:szCs w:val="22"/>
        </w:rPr>
        <w:t>s</w:t>
      </w:r>
    </w:p>
    <w:p w14:paraId="0D00E974" w14:textId="28EE4394" w:rsidR="00D92862" w:rsidRPr="00D92862" w:rsidRDefault="00D92862" w:rsidP="002415DF">
      <w:pPr>
        <w:pStyle w:val="Heading4"/>
        <w:numPr>
          <w:ilvl w:val="0"/>
          <w:numId w:val="0"/>
        </w:numPr>
        <w:spacing w:before="280" w:after="80"/>
        <w:ind w:left="576"/>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 xml:space="preserve">5 </w:t>
      </w:r>
      <w:r w:rsidRPr="00D92862">
        <w:rPr>
          <w:rFonts w:asciiTheme="minorHAnsi" w:hAnsiTheme="minorHAnsi" w:cstheme="minorHAnsi"/>
          <w:color w:val="000000"/>
          <w:sz w:val="22"/>
          <w:szCs w:val="22"/>
        </w:rPr>
        <w:t>Liaises with the Board of Advisors regarding peer-review and conferences for policy journals.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2F6DDEBF" w14:textId="77777777" w:rsidR="002415DF" w:rsidRPr="002415DF" w:rsidRDefault="002415DF" w:rsidP="002415DF">
      <w:pPr>
        <w:pStyle w:val="Heading4"/>
        <w:numPr>
          <w:ilvl w:val="0"/>
          <w:numId w:val="0"/>
        </w:numPr>
        <w:spacing w:before="240"/>
        <w:ind w:left="576"/>
        <w:rPr>
          <w:rFonts w:asciiTheme="minorHAnsi" w:hAnsiTheme="minorHAnsi" w:cstheme="minorHAnsi"/>
          <w:color w:val="auto"/>
          <w:sz w:val="24"/>
        </w:rPr>
      </w:pPr>
      <w:r w:rsidRPr="002415DF">
        <w:rPr>
          <w:rFonts w:asciiTheme="minorHAnsi" w:hAnsiTheme="minorHAnsi" w:cstheme="minorHAnsi"/>
          <w:color w:val="000000"/>
          <w:sz w:val="22"/>
          <w:szCs w:val="22"/>
        </w:rPr>
        <w:t>3.2.1 The Treasurer’s role within the Think Tank Alliance shall include: </w:t>
      </w:r>
    </w:p>
    <w:p w14:paraId="25070E5E" w14:textId="36FED60F"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2</w:t>
      </w:r>
      <w:r w:rsidRPr="002415DF">
        <w:rPr>
          <w:rFonts w:asciiTheme="minorHAnsi" w:hAnsiTheme="minorHAnsi" w:cstheme="minorHAnsi"/>
          <w:color w:val="000000"/>
          <w:sz w:val="22"/>
          <w:szCs w:val="22"/>
        </w:rPr>
        <w:t xml:space="preserve"> Ensuring the funds for events and activities are approved and paid for in a timely manner,</w:t>
      </w:r>
    </w:p>
    <w:p w14:paraId="1ABF02D8" w14:textId="3B29214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3</w:t>
      </w:r>
      <w:r w:rsidRPr="002415DF">
        <w:rPr>
          <w:rFonts w:asciiTheme="minorHAnsi" w:hAnsiTheme="minorHAnsi" w:cstheme="minorHAnsi"/>
          <w:color w:val="000000"/>
          <w:sz w:val="22"/>
          <w:szCs w:val="22"/>
        </w:rPr>
        <w:t xml:space="preserve"> Maintaining and managing society funds and making sure all the events fall within the society budget, </w:t>
      </w:r>
    </w:p>
    <w:p w14:paraId="2CDCD204" w14:textId="7D2DBA0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Taking notes in meetings and sharing them the think tank committee, Board of Trustees and Head of Research within 24 hours after the meeting,</w:t>
      </w:r>
    </w:p>
    <w:p w14:paraId="2E71AA1D" w14:textId="38C9A0D7"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Being the primary point of contact with the union, </w:t>
      </w:r>
    </w:p>
    <w:p w14:paraId="5997D906" w14:textId="347C35DC"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.5</w:t>
      </w:r>
      <w:r w:rsidRPr="002415DF">
        <w:rPr>
          <w:rFonts w:asciiTheme="minorHAnsi" w:hAnsiTheme="minorHAnsi" w:cstheme="minorHAnsi"/>
          <w:color w:val="000000"/>
          <w:sz w:val="22"/>
          <w:szCs w:val="22"/>
        </w:rPr>
        <w:t xml:space="preserve"> Substituting the President in case of emergency or resignation.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18E9698" w:rsidR="006D4C93" w:rsidRPr="007053FF" w:rsidRDefault="006D4C93" w:rsidP="006D4C93">
      <w:pPr>
        <w:pStyle w:val="Heading4"/>
        <w:rPr>
          <w:sz w:val="22"/>
          <w:szCs w:val="22"/>
        </w:rPr>
      </w:pPr>
      <w:r w:rsidRPr="007053FF">
        <w:rPr>
          <w:sz w:val="22"/>
          <w:szCs w:val="22"/>
        </w:rPr>
        <w:t xml:space="preserve">The </w:t>
      </w:r>
      <w:r w:rsidR="00C11AD9">
        <w:rPr>
          <w:sz w:val="22"/>
          <w:szCs w:val="22"/>
        </w:rPr>
        <w:t>W</w:t>
      </w:r>
      <w:r w:rsidRPr="007053FF">
        <w:rPr>
          <w:sz w:val="22"/>
          <w:szCs w:val="22"/>
        </w:rPr>
        <w:t xml:space="preserve">elfare </w:t>
      </w:r>
      <w:r w:rsidR="00C11AD9">
        <w:rPr>
          <w:sz w:val="22"/>
          <w:szCs w:val="22"/>
        </w:rPr>
        <w:t>O</w:t>
      </w:r>
      <w:r w:rsidRPr="007053FF">
        <w:rPr>
          <w:sz w:val="22"/>
          <w:szCs w:val="22"/>
        </w:rPr>
        <w:t>fficer’s primary role is laid out in section 5.9 of the Club and Society Regulations.</w:t>
      </w:r>
    </w:p>
    <w:p w14:paraId="1F5334F3" w14:textId="763A0209" w:rsidR="00C11AD9" w:rsidRPr="00C11AD9" w:rsidRDefault="00C11AD9" w:rsidP="00C11AD9">
      <w:pPr>
        <w:pStyle w:val="Heading4"/>
        <w:numPr>
          <w:ilvl w:val="0"/>
          <w:numId w:val="0"/>
        </w:numPr>
        <w:spacing w:before="240"/>
        <w:ind w:left="576"/>
        <w:rPr>
          <w:rFonts w:asciiTheme="minorHAnsi" w:hAnsiTheme="minorHAnsi" w:cstheme="minorHAnsi"/>
          <w:color w:val="auto"/>
          <w:sz w:val="24"/>
        </w:rPr>
      </w:pPr>
      <w:r w:rsidRPr="00C11AD9">
        <w:rPr>
          <w:rFonts w:asciiTheme="minorHAnsi" w:hAnsiTheme="minorHAnsi" w:cstheme="minorHAnsi"/>
          <w:color w:val="000000"/>
          <w:sz w:val="22"/>
          <w:szCs w:val="22"/>
        </w:rPr>
        <w:t xml:space="preserve">3.3.1 </w:t>
      </w:r>
      <w:r w:rsidRPr="00C11AD9">
        <w:rPr>
          <w:rFonts w:asciiTheme="minorHAnsi" w:hAnsiTheme="minorHAnsi" w:cstheme="minorHAnsi"/>
          <w:color w:val="000000"/>
          <w:sz w:val="22"/>
          <w:szCs w:val="22"/>
        </w:rPr>
        <w:t>There are two Heads of Research and Welfare. Their primary role is to ensure the wellbeing of the society’s members and answer the Research queries of the Heads of Research.</w:t>
      </w:r>
    </w:p>
    <w:p w14:paraId="56231456" w14:textId="395FF2DE" w:rsidR="00C11AD9" w:rsidRPr="00C11AD9" w:rsidRDefault="00C11AD9" w:rsidP="00C11AD9">
      <w:pPr>
        <w:pStyle w:val="Heading4"/>
        <w:numPr>
          <w:ilvl w:val="0"/>
          <w:numId w:val="0"/>
        </w:numPr>
        <w:spacing w:before="280" w:after="80"/>
        <w:ind w:left="1300"/>
        <w:rPr>
          <w:rFonts w:asciiTheme="minorHAnsi" w:hAnsiTheme="minorHAnsi" w:cstheme="minorHAnsi"/>
        </w:rPr>
      </w:pPr>
      <w:r w:rsidRPr="00C11AD9">
        <w:rPr>
          <w:rFonts w:asciiTheme="minorHAnsi" w:hAnsiTheme="minorHAnsi" w:cstheme="minorHAnsi"/>
          <w:color w:val="000000"/>
          <w:sz w:val="22"/>
          <w:szCs w:val="22"/>
        </w:rPr>
        <w:t>3.3.1.</w:t>
      </w:r>
      <w:r w:rsidRPr="00C11AD9">
        <w:rPr>
          <w:rFonts w:asciiTheme="minorHAnsi" w:hAnsiTheme="minorHAnsi" w:cstheme="minorHAnsi"/>
          <w:color w:val="000000"/>
          <w:sz w:val="22"/>
          <w:szCs w:val="22"/>
        </w:rPr>
        <w:t>1</w:t>
      </w:r>
      <w:r w:rsidRPr="00C11AD9">
        <w:rPr>
          <w:rFonts w:asciiTheme="minorHAnsi" w:hAnsiTheme="minorHAnsi" w:cstheme="minorHAnsi"/>
          <w:color w:val="000000"/>
          <w:sz w:val="22"/>
          <w:szCs w:val="22"/>
        </w:rPr>
        <w:t xml:space="preserve"> Liaises with the Head of Research to oversee and track the progress of all research papers in a twice monthly meeting.</w:t>
      </w:r>
    </w:p>
    <w:p w14:paraId="1ACFFAB7" w14:textId="434515BB" w:rsidR="00C11AD9" w:rsidRPr="00C11AD9" w:rsidRDefault="00C11AD9" w:rsidP="00C11AD9">
      <w:pPr>
        <w:pStyle w:val="Heading4"/>
        <w:numPr>
          <w:ilvl w:val="0"/>
          <w:numId w:val="0"/>
        </w:numPr>
        <w:spacing w:before="240"/>
        <w:ind w:left="576"/>
        <w:rPr>
          <w:rFonts w:asciiTheme="minorHAnsi" w:hAnsiTheme="minorHAnsi" w:cstheme="minorHAnsi"/>
        </w:rPr>
      </w:pPr>
      <w:r w:rsidRPr="00C11AD9">
        <w:rPr>
          <w:rFonts w:asciiTheme="minorHAnsi" w:hAnsiTheme="minorHAnsi" w:cstheme="minorHAnsi"/>
          <w:color w:val="000000"/>
          <w:sz w:val="22"/>
          <w:szCs w:val="22"/>
        </w:rPr>
        <w:t>3.3.2 The roles of the Heads of Research and Welfare within the Think Tank Alliance may include: </w:t>
      </w:r>
    </w:p>
    <w:p w14:paraId="37D1FF4B" w14:textId="77777777" w:rsidR="00C11AD9" w:rsidRPr="00C11AD9" w:rsidRDefault="00C11AD9" w:rsidP="00C11AD9">
      <w:pPr>
        <w:pStyle w:val="Heading4"/>
        <w:numPr>
          <w:ilvl w:val="0"/>
          <w:numId w:val="0"/>
        </w:numPr>
        <w:spacing w:before="240"/>
        <w:ind w:left="1296"/>
        <w:rPr>
          <w:rFonts w:asciiTheme="minorHAnsi" w:hAnsiTheme="minorHAnsi" w:cstheme="minorHAnsi"/>
        </w:rPr>
      </w:pPr>
      <w:r w:rsidRPr="00C11AD9">
        <w:rPr>
          <w:rFonts w:asciiTheme="minorHAnsi" w:hAnsiTheme="minorHAnsi" w:cstheme="minorHAnsi"/>
          <w:color w:val="000000"/>
          <w:sz w:val="22"/>
          <w:szCs w:val="22"/>
        </w:rPr>
        <w:t>3.3.2.1 Organising a social event at the beginning of each year,</w:t>
      </w:r>
    </w:p>
    <w:p w14:paraId="0E3BBEA9" w14:textId="77777777" w:rsidR="00C11AD9" w:rsidRPr="00C11AD9" w:rsidRDefault="00C11AD9" w:rsidP="00C11AD9">
      <w:pPr>
        <w:pStyle w:val="Heading4"/>
        <w:numPr>
          <w:ilvl w:val="0"/>
          <w:numId w:val="0"/>
        </w:numPr>
        <w:spacing w:before="240"/>
        <w:ind w:left="1152" w:firstLine="144"/>
        <w:rPr>
          <w:rFonts w:asciiTheme="minorHAnsi" w:hAnsiTheme="minorHAnsi" w:cstheme="minorHAnsi"/>
        </w:rPr>
      </w:pPr>
      <w:proofErr w:type="gramStart"/>
      <w:r w:rsidRPr="00C11AD9">
        <w:rPr>
          <w:rFonts w:asciiTheme="minorHAnsi" w:hAnsiTheme="minorHAnsi" w:cstheme="minorHAnsi"/>
          <w:color w:val="000000"/>
          <w:sz w:val="22"/>
          <w:szCs w:val="22"/>
        </w:rPr>
        <w:t>3.3.2.2  Working</w:t>
      </w:r>
      <w:proofErr w:type="gramEnd"/>
      <w:r w:rsidRPr="00C11AD9">
        <w:rPr>
          <w:rFonts w:asciiTheme="minorHAnsi" w:hAnsiTheme="minorHAnsi" w:cstheme="minorHAnsi"/>
          <w:color w:val="000000"/>
          <w:sz w:val="22"/>
          <w:szCs w:val="22"/>
        </w:rPr>
        <w:t xml:space="preserve"> with the Treasurer to set social event budgets.</w:t>
      </w:r>
    </w:p>
    <w:p w14:paraId="0F006B1A" w14:textId="351456A1" w:rsidR="003F6445" w:rsidRPr="007053FF" w:rsidRDefault="003F6445" w:rsidP="003F6445">
      <w:pPr>
        <w:rPr>
          <w:sz w:val="22"/>
          <w:szCs w:val="22"/>
        </w:rPr>
      </w:pPr>
    </w:p>
    <w:p w14:paraId="405A7669" w14:textId="27B63487" w:rsidR="00D92862" w:rsidRDefault="00F174CD" w:rsidP="00D92862">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409F271" w14:textId="77777777" w:rsidR="007A7B57" w:rsidRPr="007A7B57" w:rsidRDefault="007A7B57" w:rsidP="007A7B57"/>
    <w:p w14:paraId="4C704B1E" w14:textId="1A0BEE3B" w:rsidR="00C11AD9" w:rsidRPr="007A7B57" w:rsidRDefault="00C11AD9" w:rsidP="00C11AD9">
      <w:pPr>
        <w:pStyle w:val="NormalWeb"/>
        <w:spacing w:before="0" w:beforeAutospacing="0" w:after="0" w:afterAutospacing="0"/>
        <w:rPr>
          <w:rFonts w:asciiTheme="minorHAnsi" w:hAnsiTheme="minorHAnsi" w:cstheme="minorHAnsi"/>
          <w:sz w:val="26"/>
          <w:szCs w:val="26"/>
        </w:rPr>
      </w:pPr>
      <w:r w:rsidRPr="007A7B57">
        <w:rPr>
          <w:rFonts w:asciiTheme="minorHAnsi" w:hAnsiTheme="minorHAnsi" w:cstheme="minorHAnsi"/>
          <w:color w:val="000000"/>
          <w:sz w:val="26"/>
          <w:szCs w:val="26"/>
        </w:rPr>
        <w:t xml:space="preserve">3.4 </w:t>
      </w:r>
      <w:r w:rsidRPr="007A7B57">
        <w:rPr>
          <w:rFonts w:asciiTheme="minorHAnsi" w:hAnsiTheme="minorHAnsi" w:cstheme="minorHAnsi"/>
          <w:color w:val="000000"/>
          <w:sz w:val="26"/>
          <w:szCs w:val="26"/>
        </w:rPr>
        <w:t>Events and Conference Officer</w:t>
      </w:r>
    </w:p>
    <w:p w14:paraId="0AFEAC6C" w14:textId="42FB00CB" w:rsidR="00C11AD9" w:rsidRPr="00C11AD9" w:rsidRDefault="00C11AD9" w:rsidP="00C11AD9">
      <w:pPr>
        <w:pStyle w:val="Heading4"/>
        <w:numPr>
          <w:ilvl w:val="0"/>
          <w:numId w:val="0"/>
        </w:numPr>
        <w:spacing w:before="240"/>
        <w:ind w:left="576"/>
        <w:rPr>
          <w:rFonts w:asciiTheme="minorHAnsi" w:hAnsiTheme="minorHAnsi" w:cstheme="minorHAnsi"/>
          <w:sz w:val="22"/>
          <w:szCs w:val="22"/>
        </w:rPr>
      </w:pPr>
      <w:r w:rsidRPr="00C11AD9">
        <w:rPr>
          <w:rFonts w:asciiTheme="minorHAnsi" w:hAnsiTheme="minorHAnsi" w:cstheme="minorHAnsi"/>
          <w:color w:val="000000"/>
          <w:sz w:val="22"/>
          <w:szCs w:val="22"/>
        </w:rPr>
        <w:t>3.</w:t>
      </w:r>
      <w:r w:rsidRPr="00C11AD9">
        <w:rPr>
          <w:rFonts w:asciiTheme="minorHAnsi" w:hAnsiTheme="minorHAnsi" w:cstheme="minorHAnsi"/>
          <w:color w:val="000000"/>
          <w:sz w:val="22"/>
          <w:szCs w:val="22"/>
        </w:rPr>
        <w:t>4.1</w:t>
      </w:r>
      <w:r w:rsidRPr="00C11AD9">
        <w:rPr>
          <w:rFonts w:asciiTheme="minorHAnsi" w:hAnsiTheme="minorHAnsi" w:cstheme="minorHAnsi"/>
          <w:color w:val="000000"/>
          <w:sz w:val="22"/>
          <w:szCs w:val="22"/>
        </w:rPr>
        <w:t xml:space="preserve"> The Events and Conference Officer’s role within the Think Tank Alliance may include: </w:t>
      </w:r>
    </w:p>
    <w:p w14:paraId="67295BA3" w14:textId="77777777" w:rsidR="00C11AD9" w:rsidRPr="00C11AD9" w:rsidRDefault="00C11AD9" w:rsidP="00C11AD9">
      <w:pPr>
        <w:rPr>
          <w:rFonts w:asciiTheme="minorHAnsi" w:hAnsiTheme="minorHAnsi" w:cstheme="minorHAnsi"/>
          <w:sz w:val="22"/>
          <w:szCs w:val="22"/>
        </w:rPr>
      </w:pPr>
    </w:p>
    <w:p w14:paraId="38AD6318" w14:textId="4EC45F4A"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w:t>
      </w:r>
      <w:r w:rsidRPr="00C11AD9">
        <w:rPr>
          <w:rFonts w:asciiTheme="minorHAnsi" w:hAnsiTheme="minorHAnsi" w:cstheme="minorHAnsi"/>
          <w:color w:val="000000"/>
          <w:sz w:val="22"/>
          <w:szCs w:val="22"/>
        </w:rPr>
        <w:t>.1</w:t>
      </w:r>
      <w:r w:rsidRPr="00C11AD9">
        <w:rPr>
          <w:rFonts w:asciiTheme="minorHAnsi" w:hAnsiTheme="minorHAnsi" w:cstheme="minorHAnsi"/>
          <w:color w:val="000000"/>
          <w:sz w:val="22"/>
          <w:szCs w:val="22"/>
        </w:rPr>
        <w:t xml:space="preserve"> Liaising with the co-heads of Research and Welfare in arranging social events for members of the society (researchers and non-researchers)</w:t>
      </w:r>
    </w:p>
    <w:p w14:paraId="6EBF5241" w14:textId="77777777" w:rsidR="00C11AD9" w:rsidRPr="00C11AD9" w:rsidRDefault="00C11AD9" w:rsidP="00C11AD9">
      <w:pPr>
        <w:rPr>
          <w:rFonts w:asciiTheme="minorHAnsi" w:hAnsiTheme="minorHAnsi" w:cstheme="minorHAnsi"/>
          <w:sz w:val="22"/>
          <w:szCs w:val="22"/>
        </w:rPr>
      </w:pPr>
    </w:p>
    <w:p w14:paraId="3CC36CD8" w14:textId="4CCAE0BD"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w:t>
      </w:r>
      <w:r w:rsidRPr="00C11AD9">
        <w:rPr>
          <w:rFonts w:asciiTheme="minorHAnsi" w:hAnsiTheme="minorHAnsi" w:cstheme="minorHAnsi"/>
          <w:color w:val="000000"/>
          <w:sz w:val="22"/>
          <w:szCs w:val="22"/>
        </w:rPr>
        <w:t>1.2</w:t>
      </w:r>
      <w:r w:rsidRPr="00C11AD9">
        <w:rPr>
          <w:rFonts w:asciiTheme="minorHAnsi" w:hAnsiTheme="minorHAnsi" w:cstheme="minorHAnsi"/>
          <w:color w:val="000000"/>
          <w:sz w:val="22"/>
          <w:szCs w:val="22"/>
        </w:rPr>
        <w:t xml:space="preserve"> Working with the Treasurer to set social events budgets, liaise with Trustees when necessary, and liaising with the Outreach/Sponsorship Officer to plan the Annual Conference</w:t>
      </w:r>
    </w:p>
    <w:p w14:paraId="30335D3B" w14:textId="77777777" w:rsidR="00C11AD9" w:rsidRPr="00C11AD9" w:rsidRDefault="00C11AD9" w:rsidP="00C11AD9">
      <w:pPr>
        <w:rPr>
          <w:rFonts w:asciiTheme="minorHAnsi" w:hAnsiTheme="minorHAnsi" w:cstheme="minorHAnsi"/>
          <w:sz w:val="22"/>
          <w:szCs w:val="22"/>
        </w:rPr>
      </w:pPr>
    </w:p>
    <w:p w14:paraId="3D8C7434" w14:textId="38383D54"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w:t>
      </w:r>
      <w:r w:rsidRPr="00C11AD9">
        <w:rPr>
          <w:rFonts w:asciiTheme="minorHAnsi" w:hAnsiTheme="minorHAnsi" w:cstheme="minorHAnsi"/>
          <w:color w:val="000000"/>
          <w:sz w:val="22"/>
          <w:szCs w:val="22"/>
        </w:rPr>
        <w:t>1.3</w:t>
      </w:r>
      <w:r w:rsidRPr="00C11AD9">
        <w:rPr>
          <w:rFonts w:asciiTheme="minorHAnsi" w:hAnsiTheme="minorHAnsi" w:cstheme="minorHAnsi"/>
          <w:color w:val="000000"/>
          <w:sz w:val="22"/>
          <w:szCs w:val="22"/>
        </w:rPr>
        <w:t xml:space="preserve"> Leading the organisation of the Bentham Brooks Institute’s yearly research conference (i.e. time, venue, arranging speakers, designing agenda, etc.)</w:t>
      </w:r>
    </w:p>
    <w:p w14:paraId="5052CB94" w14:textId="77777777" w:rsidR="00C11AD9" w:rsidRPr="00C11AD9" w:rsidRDefault="00C11AD9" w:rsidP="00C11AD9">
      <w:pPr>
        <w:rPr>
          <w:rFonts w:asciiTheme="minorHAnsi" w:hAnsiTheme="minorHAnsi" w:cstheme="minorHAnsi"/>
          <w:sz w:val="22"/>
          <w:szCs w:val="22"/>
        </w:rPr>
      </w:pPr>
    </w:p>
    <w:p w14:paraId="1358BAB2" w14:textId="62CD9066" w:rsidR="00C11AD9" w:rsidRPr="00C11AD9" w:rsidRDefault="00C11AD9" w:rsidP="00C11AD9">
      <w:pPr>
        <w:pStyle w:val="NormalWeb"/>
        <w:spacing w:before="0" w:beforeAutospacing="0" w:after="0" w:afterAutospacing="0"/>
        <w:ind w:left="576" w:firstLine="720"/>
        <w:rPr>
          <w:rFonts w:asciiTheme="minorHAnsi" w:hAnsiTheme="minorHAnsi" w:cstheme="minorHAnsi"/>
          <w:sz w:val="22"/>
          <w:szCs w:val="22"/>
        </w:rPr>
      </w:pPr>
      <w:r w:rsidRPr="00C11AD9">
        <w:rPr>
          <w:rFonts w:asciiTheme="minorHAnsi" w:hAnsiTheme="minorHAnsi" w:cstheme="minorHAnsi"/>
          <w:color w:val="000000"/>
          <w:sz w:val="22"/>
          <w:szCs w:val="22"/>
        </w:rPr>
        <w:lastRenderedPageBreak/>
        <w:t>3.4.</w:t>
      </w:r>
      <w:r w:rsidRPr="00C11AD9">
        <w:rPr>
          <w:rFonts w:asciiTheme="minorHAnsi" w:hAnsiTheme="minorHAnsi" w:cstheme="minorHAnsi"/>
          <w:color w:val="000000"/>
          <w:sz w:val="22"/>
          <w:szCs w:val="22"/>
        </w:rPr>
        <w:t>1.</w:t>
      </w:r>
      <w:r w:rsidRPr="00C11AD9">
        <w:rPr>
          <w:rFonts w:asciiTheme="minorHAnsi" w:hAnsiTheme="minorHAnsi" w:cstheme="minorHAnsi"/>
          <w:color w:val="000000"/>
          <w:sz w:val="22"/>
          <w:szCs w:val="22"/>
        </w:rPr>
        <w:t>4 Ensuring partnership terms are met by the Bentham Brooks Institute </w:t>
      </w:r>
    </w:p>
    <w:p w14:paraId="6BE3B43A"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481226F5" w14:textId="1985FC40" w:rsidR="00C11AD9" w:rsidRDefault="00C11AD9" w:rsidP="00C11AD9">
      <w:pPr>
        <w:pStyle w:val="NormalWeb"/>
        <w:spacing w:before="0" w:beforeAutospacing="0" w:after="0" w:afterAutospacing="0"/>
        <w:ind w:left="1296"/>
        <w:rPr>
          <w:rFonts w:asciiTheme="minorHAnsi" w:hAnsiTheme="minorHAnsi" w:cstheme="minorHAnsi"/>
          <w:color w:val="000000"/>
          <w:sz w:val="22"/>
          <w:szCs w:val="22"/>
        </w:rPr>
      </w:pPr>
      <w:r w:rsidRPr="00C11AD9">
        <w:rPr>
          <w:rFonts w:asciiTheme="minorHAnsi" w:hAnsiTheme="minorHAnsi" w:cstheme="minorHAnsi"/>
          <w:color w:val="000000"/>
          <w:sz w:val="22"/>
          <w:szCs w:val="22"/>
        </w:rPr>
        <w:t>3.4.</w:t>
      </w:r>
      <w:r w:rsidRPr="00C11AD9">
        <w:rPr>
          <w:rFonts w:asciiTheme="minorHAnsi" w:hAnsiTheme="minorHAnsi" w:cstheme="minorHAnsi"/>
          <w:color w:val="000000"/>
          <w:sz w:val="22"/>
          <w:szCs w:val="22"/>
        </w:rPr>
        <w:t>1.</w:t>
      </w:r>
      <w:r w:rsidRPr="00C11AD9">
        <w:rPr>
          <w:rFonts w:asciiTheme="minorHAnsi" w:hAnsiTheme="minorHAnsi" w:cstheme="minorHAnsi"/>
          <w:color w:val="000000"/>
          <w:sz w:val="22"/>
          <w:szCs w:val="22"/>
        </w:rPr>
        <w:t>5 Working with relevant committee members to plan and execute relevant activities</w:t>
      </w:r>
    </w:p>
    <w:p w14:paraId="14AF8187" w14:textId="77777777" w:rsidR="00C11AD9" w:rsidRDefault="00C11AD9" w:rsidP="00C11AD9">
      <w:pPr>
        <w:pStyle w:val="NormalWeb"/>
        <w:spacing w:before="0" w:beforeAutospacing="0" w:after="0" w:afterAutospacing="0"/>
        <w:ind w:firstLine="720"/>
        <w:rPr>
          <w:rFonts w:ascii="Arial" w:hAnsi="Arial" w:cs="Arial"/>
          <w:color w:val="000000"/>
          <w:sz w:val="26"/>
          <w:szCs w:val="26"/>
        </w:rPr>
      </w:pPr>
    </w:p>
    <w:p w14:paraId="57A27B49" w14:textId="3475D56D" w:rsidR="00C11AD9" w:rsidRPr="007A7B57" w:rsidRDefault="00C11AD9" w:rsidP="00C11AD9">
      <w:pPr>
        <w:pStyle w:val="Heading4"/>
        <w:numPr>
          <w:ilvl w:val="1"/>
          <w:numId w:val="31"/>
        </w:numPr>
        <w:rPr>
          <w:rFonts w:asciiTheme="minorHAnsi" w:hAnsiTheme="minorHAnsi" w:cstheme="minorHAnsi"/>
          <w:color w:val="auto"/>
          <w:szCs w:val="26"/>
        </w:rPr>
      </w:pPr>
      <w:r w:rsidRPr="007A7B57">
        <w:rPr>
          <w:rFonts w:asciiTheme="minorHAnsi" w:hAnsiTheme="minorHAnsi" w:cstheme="minorHAnsi"/>
          <w:color w:val="000000"/>
          <w:szCs w:val="26"/>
        </w:rPr>
        <w:t>Outreach and Sponsorship Officer</w:t>
      </w:r>
    </w:p>
    <w:p w14:paraId="0F607218" w14:textId="77777777" w:rsidR="00C11AD9" w:rsidRPr="00C11AD9" w:rsidRDefault="00C11AD9" w:rsidP="00C11AD9">
      <w:pPr>
        <w:pStyle w:val="Heading4"/>
        <w:numPr>
          <w:ilvl w:val="0"/>
          <w:numId w:val="0"/>
        </w:numPr>
        <w:spacing w:before="240"/>
        <w:ind w:left="720"/>
        <w:rPr>
          <w:rFonts w:asciiTheme="minorHAnsi" w:hAnsiTheme="minorHAnsi" w:cstheme="minorHAnsi"/>
          <w:sz w:val="22"/>
          <w:szCs w:val="22"/>
        </w:rPr>
      </w:pPr>
      <w:r w:rsidRPr="00C11AD9">
        <w:rPr>
          <w:rFonts w:asciiTheme="minorHAnsi" w:hAnsiTheme="minorHAnsi" w:cstheme="minorHAnsi"/>
          <w:color w:val="000000"/>
          <w:sz w:val="22"/>
          <w:szCs w:val="22"/>
        </w:rPr>
        <w:t>3.5 The Outreach and Sponsorship Officer’s role within the Think Tank Alliance may include: </w:t>
      </w:r>
    </w:p>
    <w:p w14:paraId="0205BCA4" w14:textId="77777777" w:rsidR="00C11AD9" w:rsidRPr="00C11AD9" w:rsidRDefault="00C11AD9" w:rsidP="00C11AD9">
      <w:pPr>
        <w:rPr>
          <w:rFonts w:asciiTheme="minorHAnsi" w:hAnsiTheme="minorHAnsi" w:cstheme="minorHAnsi"/>
          <w:sz w:val="22"/>
          <w:szCs w:val="22"/>
        </w:rPr>
      </w:pPr>
    </w:p>
    <w:p w14:paraId="3122A2B7" w14:textId="77777777" w:rsidR="00C11AD9" w:rsidRPr="00C11AD9" w:rsidRDefault="00C11AD9" w:rsidP="00C11AD9">
      <w:pPr>
        <w:pStyle w:val="NormalWeb"/>
        <w:spacing w:before="0" w:beforeAutospacing="0" w:after="0" w:afterAutospacing="0"/>
        <w:rPr>
          <w:rFonts w:asciiTheme="minorHAnsi" w:hAnsiTheme="minorHAnsi" w:cstheme="minorHAnsi"/>
          <w:sz w:val="22"/>
          <w:szCs w:val="22"/>
        </w:rPr>
      </w:pPr>
      <w:r w:rsidRPr="00C11AD9">
        <w:rPr>
          <w:rStyle w:val="apple-tab-span"/>
          <w:rFonts w:asciiTheme="minorHAnsi" w:hAnsiTheme="minorHAnsi" w:cstheme="minorHAnsi"/>
          <w:color w:val="000000"/>
          <w:sz w:val="22"/>
          <w:szCs w:val="22"/>
        </w:rPr>
        <w:tab/>
      </w:r>
      <w:r w:rsidRPr="00C11AD9">
        <w:rPr>
          <w:rStyle w:val="apple-tab-span"/>
          <w:rFonts w:asciiTheme="minorHAnsi" w:hAnsiTheme="minorHAnsi" w:cstheme="minorHAnsi"/>
          <w:color w:val="000000"/>
          <w:sz w:val="22"/>
          <w:szCs w:val="22"/>
        </w:rPr>
        <w:tab/>
      </w:r>
      <w:r w:rsidRPr="00C11AD9">
        <w:rPr>
          <w:rFonts w:asciiTheme="minorHAnsi" w:hAnsiTheme="minorHAnsi" w:cstheme="minorHAnsi"/>
          <w:color w:val="000000"/>
          <w:sz w:val="22"/>
          <w:szCs w:val="22"/>
        </w:rPr>
        <w:t>3.5.1 Researching and preparing pitch decks and sponsorship proposals</w:t>
      </w:r>
    </w:p>
    <w:p w14:paraId="18C916BC" w14:textId="77777777" w:rsidR="00C11AD9" w:rsidRPr="00C11AD9" w:rsidRDefault="00C11AD9" w:rsidP="00C11AD9">
      <w:pPr>
        <w:rPr>
          <w:rFonts w:asciiTheme="minorHAnsi" w:hAnsiTheme="minorHAnsi" w:cstheme="minorHAnsi"/>
          <w:sz w:val="22"/>
          <w:szCs w:val="22"/>
        </w:rPr>
      </w:pPr>
    </w:p>
    <w:p w14:paraId="7579E304" w14:textId="77777777"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3.5.2 Acting as the primary point of contact with all external sponsors and partners </w:t>
      </w:r>
    </w:p>
    <w:p w14:paraId="6006FD8C" w14:textId="77777777" w:rsidR="00C11AD9" w:rsidRPr="00C11AD9" w:rsidRDefault="00C11AD9" w:rsidP="00C11AD9">
      <w:pPr>
        <w:rPr>
          <w:rFonts w:asciiTheme="minorHAnsi" w:hAnsiTheme="minorHAnsi" w:cstheme="minorHAnsi"/>
          <w:sz w:val="22"/>
          <w:szCs w:val="22"/>
        </w:rPr>
      </w:pPr>
    </w:p>
    <w:p w14:paraId="0739CFAF"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3.5.3 Negotiating and arranging partnerships or sponsorships with other organizations</w:t>
      </w:r>
    </w:p>
    <w:p w14:paraId="23DB7074"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0CC7EB2E" w14:textId="2D43FA06"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3.5.4 Ensuring partnership terms are met by the Bentham Brooks Institute </w:t>
      </w:r>
    </w:p>
    <w:p w14:paraId="6C95F8C2" w14:textId="77777777" w:rsidR="00C11AD9" w:rsidRPr="00C11AD9" w:rsidRDefault="00C11AD9" w:rsidP="00C11AD9">
      <w:pPr>
        <w:rPr>
          <w:rFonts w:asciiTheme="minorHAnsi" w:hAnsiTheme="minorHAnsi" w:cstheme="minorHAnsi"/>
          <w:sz w:val="22"/>
          <w:szCs w:val="22"/>
        </w:rPr>
      </w:pPr>
    </w:p>
    <w:p w14:paraId="50751B65"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3.5.5 Working with relevant committee members to plan and execute relevant activities</w:t>
      </w:r>
    </w:p>
    <w:p w14:paraId="3821A9FD" w14:textId="01141545" w:rsidR="00C11AD9" w:rsidRDefault="00C11AD9" w:rsidP="00C11AD9">
      <w:pPr>
        <w:pStyle w:val="NormalWeb"/>
        <w:spacing w:before="0" w:beforeAutospacing="0" w:after="0" w:afterAutospacing="0"/>
        <w:rPr>
          <w:rFonts w:asciiTheme="minorHAnsi" w:hAnsiTheme="minorHAnsi" w:cstheme="minorHAnsi"/>
          <w:sz w:val="22"/>
          <w:szCs w:val="22"/>
          <w:lang w:val="en-GB"/>
        </w:rPr>
      </w:pPr>
    </w:p>
    <w:p w14:paraId="6C467CA1" w14:textId="29A6D0A9" w:rsidR="007A7B57" w:rsidRPr="007A7B57" w:rsidRDefault="007A7B57" w:rsidP="007A7B57">
      <w:pPr>
        <w:pStyle w:val="Heading4"/>
        <w:numPr>
          <w:ilvl w:val="1"/>
          <w:numId w:val="31"/>
        </w:numPr>
        <w:spacing w:before="240" w:after="40"/>
        <w:rPr>
          <w:rFonts w:asciiTheme="minorHAnsi" w:hAnsiTheme="minorHAnsi" w:cstheme="minorHAnsi"/>
          <w:color w:val="auto"/>
          <w:szCs w:val="26"/>
        </w:rPr>
      </w:pPr>
      <w:r w:rsidRPr="007A7B57">
        <w:rPr>
          <w:rFonts w:asciiTheme="minorHAnsi" w:hAnsiTheme="minorHAnsi" w:cstheme="minorHAnsi"/>
          <w:color w:val="000000"/>
          <w:szCs w:val="26"/>
        </w:rPr>
        <w:t>Head of Research </w:t>
      </w:r>
    </w:p>
    <w:p w14:paraId="672815E9" w14:textId="0C8E3E59"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.1 The Head of Research’s primary role is to lead the production of </w:t>
      </w:r>
      <w:proofErr w:type="gramStart"/>
      <w:r w:rsidRPr="007A7B57">
        <w:rPr>
          <w:rFonts w:asciiTheme="minorHAnsi" w:hAnsiTheme="minorHAnsi" w:cstheme="minorHAnsi"/>
          <w:color w:val="000000"/>
          <w:sz w:val="22"/>
          <w:szCs w:val="22"/>
        </w:rPr>
        <w:t>high quality</w:t>
      </w:r>
      <w:proofErr w:type="gramEnd"/>
      <w:r w:rsidRPr="007A7B57">
        <w:rPr>
          <w:rFonts w:asciiTheme="minorHAnsi" w:hAnsiTheme="minorHAnsi" w:cstheme="minorHAnsi"/>
          <w:color w:val="000000"/>
          <w:sz w:val="22"/>
          <w:szCs w:val="22"/>
        </w:rPr>
        <w:t xml:space="preserve"> research papers on time and to submit them to the President. They should guide and train the Researchers during the process. </w:t>
      </w:r>
    </w:p>
    <w:p w14:paraId="07DD7B5E" w14:textId="7465B31B"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 The Head of Research’s role within the Think Tank Alliance shall include: </w:t>
      </w:r>
    </w:p>
    <w:p w14:paraId="56D271F4" w14:textId="7E7FE66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.2.1 Setting the research agenda for the policy paper and deadlines, </w:t>
      </w:r>
    </w:p>
    <w:p w14:paraId="626A8F4E" w14:textId="04386504"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.2.2 Assigning the roles or dividing the workload amongst the Researchers,</w:t>
      </w:r>
    </w:p>
    <w:p w14:paraId="2D08923B" w14:textId="35594E51"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.2.3 Assisting the Researchers in their </w:t>
      </w:r>
      <w:proofErr w:type="gramStart"/>
      <w:r w:rsidRPr="007A7B57">
        <w:rPr>
          <w:rFonts w:asciiTheme="minorHAnsi" w:hAnsiTheme="minorHAnsi" w:cstheme="minorHAnsi"/>
          <w:color w:val="000000"/>
          <w:sz w:val="22"/>
          <w:szCs w:val="22"/>
        </w:rPr>
        <w:t>research</w:t>
      </w:r>
      <w:proofErr w:type="gramEnd"/>
      <w:r w:rsidRPr="007A7B57">
        <w:rPr>
          <w:rFonts w:asciiTheme="minorHAnsi" w:hAnsiTheme="minorHAnsi" w:cstheme="minorHAnsi"/>
          <w:color w:val="000000"/>
          <w:sz w:val="22"/>
          <w:szCs w:val="22"/>
        </w:rPr>
        <w:t xml:space="preserve"> when necessary, </w:t>
      </w:r>
    </w:p>
    <w:p w14:paraId="3CDEB4AE" w14:textId="2A36F9D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.2.4 Arranging meetings for the research team, chairing the meetings, and taking notes,</w:t>
      </w:r>
    </w:p>
    <w:p w14:paraId="46C6497B" w14:textId="4395406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.2.5 Reviewing and editing the policy paper before submitting it to the President,</w:t>
      </w:r>
    </w:p>
    <w:p w14:paraId="3FFDDE75" w14:textId="3CFDC4AC"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.2.6 </w:t>
      </w:r>
      <w:proofErr w:type="spellStart"/>
      <w:r w:rsidRPr="007A7B57">
        <w:rPr>
          <w:rFonts w:asciiTheme="minorHAnsi" w:hAnsiTheme="minorHAnsi" w:cstheme="minorHAnsi"/>
          <w:color w:val="000000"/>
          <w:sz w:val="22"/>
          <w:szCs w:val="22"/>
        </w:rPr>
        <w:t>Liasing</w:t>
      </w:r>
      <w:proofErr w:type="spellEnd"/>
      <w:r w:rsidRPr="007A7B57">
        <w:rPr>
          <w:rFonts w:asciiTheme="minorHAnsi" w:hAnsiTheme="minorHAnsi" w:cstheme="minorHAnsi"/>
          <w:color w:val="000000"/>
          <w:sz w:val="22"/>
          <w:szCs w:val="22"/>
        </w:rPr>
        <w:t xml:space="preserve"> with the President with any concerns or questions the Researchers may have, keeping the President up to date with the progress of the research papers and any changes that </w:t>
      </w:r>
      <w:proofErr w:type="gramStart"/>
      <w:r w:rsidRPr="007A7B57">
        <w:rPr>
          <w:rFonts w:asciiTheme="minorHAnsi" w:hAnsiTheme="minorHAnsi" w:cstheme="minorHAnsi"/>
          <w:color w:val="000000"/>
          <w:sz w:val="22"/>
          <w:szCs w:val="22"/>
        </w:rPr>
        <w:t>have to</w:t>
      </w:r>
      <w:proofErr w:type="gramEnd"/>
      <w:r w:rsidRPr="007A7B57">
        <w:rPr>
          <w:rFonts w:asciiTheme="minorHAnsi" w:hAnsiTheme="minorHAnsi" w:cstheme="minorHAnsi"/>
          <w:color w:val="000000"/>
          <w:sz w:val="22"/>
          <w:szCs w:val="22"/>
        </w:rPr>
        <w:t xml:space="preserve"> be made in the process,</w:t>
      </w:r>
    </w:p>
    <w:p w14:paraId="094C0221" w14:textId="2AF15B8D"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.2.7 Presenting or </w:t>
      </w:r>
      <w:proofErr w:type="gramStart"/>
      <w:r w:rsidRPr="007A7B57">
        <w:rPr>
          <w:rFonts w:asciiTheme="minorHAnsi" w:hAnsiTheme="minorHAnsi" w:cstheme="minorHAnsi"/>
          <w:color w:val="000000"/>
          <w:sz w:val="22"/>
          <w:szCs w:val="22"/>
        </w:rPr>
        <w:t>giving an introduction to</w:t>
      </w:r>
      <w:proofErr w:type="gramEnd"/>
      <w:r w:rsidRPr="007A7B57">
        <w:rPr>
          <w:rFonts w:asciiTheme="minorHAnsi" w:hAnsiTheme="minorHAnsi" w:cstheme="minorHAnsi"/>
          <w:color w:val="000000"/>
          <w:sz w:val="22"/>
          <w:szCs w:val="22"/>
        </w:rPr>
        <w:t xml:space="preserve"> the policy journal at the Annual Conference</w:t>
      </w:r>
    </w:p>
    <w:p w14:paraId="183DCD29" w14:textId="64CA31F7" w:rsidR="007A7B57" w:rsidRDefault="007A7B57" w:rsidP="007A7B57">
      <w:pPr>
        <w:rPr>
          <w:rFonts w:asciiTheme="minorHAnsi" w:hAnsiTheme="minorHAnsi" w:cstheme="minorHAnsi"/>
          <w:color w:val="000000"/>
          <w:sz w:val="22"/>
          <w:szCs w:val="22"/>
        </w:rPr>
      </w:pPr>
      <w:r w:rsidRPr="007A7B57">
        <w:rPr>
          <w:rFonts w:asciiTheme="minorHAnsi" w:hAnsiTheme="minorHAnsi" w:cstheme="minorHAnsi"/>
          <w:sz w:val="22"/>
          <w:szCs w:val="22"/>
        </w:rPr>
        <w:br/>
      </w:r>
      <w:r w:rsidRPr="007A7B57">
        <w:rPr>
          <w:rStyle w:val="apple-tab-span"/>
          <w:rFonts w:asciiTheme="minorHAnsi" w:hAnsiTheme="minorHAnsi" w:cstheme="minorHAnsi"/>
          <w:color w:val="000000"/>
          <w:sz w:val="22"/>
          <w:szCs w:val="22"/>
        </w:rPr>
        <w:tab/>
      </w:r>
      <w:r w:rsidRPr="007A7B57">
        <w:rPr>
          <w:rStyle w:val="apple-tab-span"/>
          <w:rFonts w:asciiTheme="minorHAnsi" w:hAnsiTheme="minorHAnsi" w:cstheme="minorHAnsi"/>
          <w:color w:val="000000"/>
          <w:sz w:val="22"/>
          <w:szCs w:val="22"/>
        </w:rPr>
        <w:tab/>
      </w: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.2.8 Peer-edit research reports from other heads of research.</w:t>
      </w:r>
    </w:p>
    <w:p w14:paraId="3BEBC924" w14:textId="77777777" w:rsidR="007A7B57" w:rsidRPr="007A7B57" w:rsidRDefault="007A7B57" w:rsidP="007A7B57">
      <w:pPr>
        <w:pStyle w:val="Title"/>
        <w:rPr>
          <w:sz w:val="22"/>
          <w:szCs w:val="22"/>
        </w:rPr>
      </w:pPr>
    </w:p>
    <w:p w14:paraId="5C52139C" w14:textId="4BE3DC22" w:rsidR="007A7B57" w:rsidRPr="007A7B57" w:rsidRDefault="007A7B57" w:rsidP="007A7B57">
      <w:pPr>
        <w:pStyle w:val="Heading4"/>
        <w:numPr>
          <w:ilvl w:val="1"/>
          <w:numId w:val="31"/>
        </w:numPr>
        <w:spacing w:before="240" w:after="40"/>
        <w:rPr>
          <w:rFonts w:asciiTheme="minorHAnsi" w:hAnsiTheme="minorHAnsi" w:cstheme="minorHAnsi"/>
          <w:color w:val="auto"/>
          <w:sz w:val="24"/>
        </w:rPr>
      </w:pPr>
      <w:r w:rsidRPr="007A7B57">
        <w:rPr>
          <w:rFonts w:asciiTheme="minorHAnsi" w:hAnsiTheme="minorHAnsi" w:cstheme="minorHAnsi"/>
          <w:color w:val="000000"/>
          <w:sz w:val="24"/>
        </w:rPr>
        <w:t>Head of Research </w:t>
      </w:r>
    </w:p>
    <w:p w14:paraId="00CFA149" w14:textId="3BF206E6"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.1 The Marketing and Outreach Executive’s primary role is to promote events, manage society’s social media pages and email communications. </w:t>
      </w:r>
    </w:p>
    <w:p w14:paraId="386B0F76" w14:textId="38F28C72"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.2 The Marketing and Outreach Executive’s role within the Think Tank Alliance shall include: </w:t>
      </w:r>
    </w:p>
    <w:p w14:paraId="7E3D0692" w14:textId="1F598F86"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lastRenderedPageBreak/>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.1 Maintaining the society’s Facebook, Instagram, </w:t>
      </w:r>
      <w:proofErr w:type="spellStart"/>
      <w:r w:rsidRPr="007A7B57">
        <w:rPr>
          <w:rFonts w:asciiTheme="minorHAnsi" w:hAnsiTheme="minorHAnsi" w:cstheme="minorHAnsi"/>
          <w:color w:val="000000"/>
          <w:sz w:val="22"/>
          <w:szCs w:val="22"/>
        </w:rPr>
        <w:t>Linkedln</w:t>
      </w:r>
      <w:proofErr w:type="spellEnd"/>
      <w:r w:rsidRPr="007A7B57">
        <w:rPr>
          <w:rFonts w:asciiTheme="minorHAnsi" w:hAnsiTheme="minorHAnsi" w:cstheme="minorHAnsi"/>
          <w:color w:val="000000"/>
          <w:sz w:val="22"/>
          <w:szCs w:val="22"/>
        </w:rPr>
        <w:t>, and Website with regular posts and creating Facebook events, </w:t>
      </w:r>
    </w:p>
    <w:p w14:paraId="0631F924" w14:textId="43FC77C2"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.2 Sending bi-weekly newsletters to society’s membership,</w:t>
      </w:r>
    </w:p>
    <w:p w14:paraId="462F9559" w14:textId="41BAB13A"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.3 Designing publicity materials for events, promotions, and other campaigns.</w:t>
      </w:r>
    </w:p>
    <w:p w14:paraId="2A8144CF" w14:textId="5C2CAAF5"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.4 Create a video to update members of think tank on the progress of each research team monthly </w:t>
      </w:r>
    </w:p>
    <w:p w14:paraId="38A7626E" w14:textId="77777777" w:rsidR="007A7B57" w:rsidRPr="007A7B57" w:rsidRDefault="007A7B57" w:rsidP="007A7B57"/>
    <w:p w14:paraId="53331446" w14:textId="77777777" w:rsidR="007A7B57" w:rsidRPr="007A7B57" w:rsidRDefault="007A7B57" w:rsidP="007A7B57">
      <w:pPr>
        <w:pStyle w:val="Heading4"/>
        <w:spacing w:before="240" w:after="40"/>
        <w:ind w:left="580" w:hanging="580"/>
        <w:rPr>
          <w:rFonts w:asciiTheme="minorHAnsi" w:hAnsiTheme="minorHAnsi" w:cstheme="minorHAnsi"/>
          <w:color w:val="auto"/>
          <w:szCs w:val="26"/>
        </w:rPr>
      </w:pPr>
      <w:r w:rsidRPr="007A7B57">
        <w:rPr>
          <w:rFonts w:asciiTheme="minorHAnsi" w:hAnsiTheme="minorHAnsi" w:cstheme="minorHAnsi"/>
          <w:color w:val="000000"/>
          <w:szCs w:val="26"/>
        </w:rPr>
        <w:t>Research Team Member</w:t>
      </w:r>
    </w:p>
    <w:p w14:paraId="699DB019" w14:textId="1CF2D5CC"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 xml:space="preserve">3.8.1 The Researcher’s primary role is to contribute </w:t>
      </w:r>
      <w:r>
        <w:rPr>
          <w:rFonts w:asciiTheme="minorHAnsi" w:hAnsiTheme="minorHAnsi" w:cstheme="minorHAnsi"/>
          <w:color w:val="000000"/>
          <w:sz w:val="22"/>
          <w:szCs w:val="22"/>
        </w:rPr>
        <w:t>to</w:t>
      </w:r>
      <w:r w:rsidRPr="007A7B57">
        <w:rPr>
          <w:rFonts w:asciiTheme="minorHAnsi" w:hAnsiTheme="minorHAnsi" w:cstheme="minorHAnsi"/>
          <w:color w:val="000000"/>
          <w:sz w:val="22"/>
          <w:szCs w:val="22"/>
        </w:rPr>
        <w:t xml:space="preserve"> the research for the policy papers </w:t>
      </w:r>
    </w:p>
    <w:p w14:paraId="617993C9" w14:textId="77777777" w:rsidR="007A7B57" w:rsidRPr="007A7B57" w:rsidRDefault="007A7B57" w:rsidP="007A7B57">
      <w:pPr>
        <w:pStyle w:val="Heading4"/>
        <w:numPr>
          <w:ilvl w:val="0"/>
          <w:numId w:val="0"/>
        </w:numPr>
        <w:spacing w:before="240"/>
        <w:ind w:left="580" w:firstLine="140"/>
        <w:rPr>
          <w:rFonts w:asciiTheme="minorHAnsi" w:hAnsiTheme="minorHAnsi" w:cstheme="minorHAnsi"/>
          <w:sz w:val="22"/>
          <w:szCs w:val="22"/>
        </w:rPr>
      </w:pPr>
      <w:r w:rsidRPr="007A7B57">
        <w:rPr>
          <w:rFonts w:asciiTheme="minorHAnsi" w:hAnsiTheme="minorHAnsi" w:cstheme="minorHAnsi"/>
          <w:color w:val="000000"/>
          <w:sz w:val="22"/>
          <w:szCs w:val="22"/>
        </w:rPr>
        <w:t>3.8.2 The Researcher’s role within the Think Tank Alliance shall include: </w:t>
      </w:r>
    </w:p>
    <w:p w14:paraId="102764A8" w14:textId="77777777" w:rsidR="007A7B57" w:rsidRPr="007A7B57" w:rsidRDefault="007A7B57" w:rsidP="007A7B57">
      <w:pPr>
        <w:pStyle w:val="Heading4"/>
        <w:numPr>
          <w:ilvl w:val="0"/>
          <w:numId w:val="0"/>
        </w:numPr>
        <w:spacing w:before="280" w:after="80"/>
        <w:ind w:left="576" w:firstLine="144"/>
        <w:rPr>
          <w:rFonts w:asciiTheme="minorHAnsi" w:hAnsiTheme="minorHAnsi" w:cstheme="minorHAnsi"/>
          <w:sz w:val="22"/>
          <w:szCs w:val="22"/>
        </w:rPr>
      </w:pPr>
      <w:r w:rsidRPr="007A7B57">
        <w:rPr>
          <w:rFonts w:asciiTheme="minorHAnsi" w:hAnsiTheme="minorHAnsi" w:cstheme="minorHAnsi"/>
          <w:color w:val="000000"/>
          <w:sz w:val="22"/>
          <w:szCs w:val="22"/>
        </w:rPr>
        <w:t>3.8.2.1 Researching and writing for one of the policy journals.</w:t>
      </w:r>
    </w:p>
    <w:p w14:paraId="7B6D6462" w14:textId="2B00A384" w:rsidR="00C11AD9" w:rsidRDefault="00C11AD9" w:rsidP="00C11AD9"/>
    <w:p w14:paraId="499B8A52" w14:textId="77777777" w:rsidR="007A7B57" w:rsidRPr="007A7B57" w:rsidRDefault="007A7B57" w:rsidP="007A7B57">
      <w:pPr>
        <w:pStyle w:val="Heading4"/>
        <w:spacing w:before="240" w:after="40"/>
        <w:ind w:left="580"/>
        <w:rPr>
          <w:rFonts w:asciiTheme="minorHAnsi" w:hAnsiTheme="minorHAnsi" w:cstheme="minorHAnsi"/>
          <w:color w:val="auto"/>
          <w:szCs w:val="26"/>
        </w:rPr>
      </w:pPr>
      <w:r w:rsidRPr="007A7B57">
        <w:rPr>
          <w:rFonts w:asciiTheme="minorHAnsi" w:hAnsiTheme="minorHAnsi" w:cstheme="minorHAnsi"/>
          <w:color w:val="000000"/>
          <w:szCs w:val="26"/>
        </w:rPr>
        <w:t>Board of Trustees</w:t>
      </w:r>
    </w:p>
    <w:p w14:paraId="6F16372A"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3.9.1 The Board of Trustees primary role is to act as an intermediary between the societies and the think tank  </w:t>
      </w:r>
    </w:p>
    <w:p w14:paraId="424F3C1F" w14:textId="0738B876"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3.9.2 The Board of Trustees</w:t>
      </w:r>
      <w:r>
        <w:rPr>
          <w:rFonts w:asciiTheme="minorHAnsi" w:hAnsiTheme="minorHAnsi" w:cstheme="minorHAnsi"/>
          <w:color w:val="000000"/>
          <w:sz w:val="22"/>
          <w:szCs w:val="22"/>
        </w:rPr>
        <w:t>’</w:t>
      </w:r>
      <w:r w:rsidRPr="007A7B57">
        <w:rPr>
          <w:rFonts w:asciiTheme="minorHAnsi" w:hAnsiTheme="minorHAnsi" w:cstheme="minorHAnsi"/>
          <w:color w:val="000000"/>
          <w:sz w:val="22"/>
          <w:szCs w:val="22"/>
        </w:rPr>
        <w:t xml:space="preserve"> role within the Think Tank Alliance shall include:</w:t>
      </w:r>
    </w:p>
    <w:p w14:paraId="74C24075" w14:textId="77777777" w:rsidR="007A7B57" w:rsidRPr="007A7B57" w:rsidRDefault="007A7B57" w:rsidP="007A7B57">
      <w:pPr>
        <w:pStyle w:val="Heading4"/>
        <w:numPr>
          <w:ilvl w:val="0"/>
          <w:numId w:val="0"/>
        </w:numPr>
        <w:spacing w:before="240"/>
        <w:ind w:left="720" w:firstLine="720"/>
        <w:rPr>
          <w:rFonts w:asciiTheme="minorHAnsi" w:hAnsiTheme="minorHAnsi" w:cstheme="minorHAnsi"/>
          <w:sz w:val="22"/>
          <w:szCs w:val="22"/>
        </w:rPr>
      </w:pPr>
      <w:r w:rsidRPr="007A7B57">
        <w:rPr>
          <w:rFonts w:asciiTheme="minorHAnsi" w:hAnsiTheme="minorHAnsi" w:cstheme="minorHAnsi"/>
          <w:color w:val="000000"/>
          <w:sz w:val="22"/>
          <w:szCs w:val="22"/>
        </w:rPr>
        <w:t>3.9.2.1 Cross promoting the BBI’s events</w:t>
      </w:r>
    </w:p>
    <w:p w14:paraId="5B2FC87B"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3.9.2.2 Participating in the recruitment of the Heads of Research, notably the interview process</w:t>
      </w:r>
    </w:p>
    <w:p w14:paraId="532AF9D0"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3.9.2.3 Select or approve of the themes chosen for the policy papers,</w:t>
      </w:r>
    </w:p>
    <w:p w14:paraId="32BE8651" w14:textId="17BF977F"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3.9.2.4 Assist</w:t>
      </w:r>
      <w:r>
        <w:rPr>
          <w:rFonts w:asciiTheme="minorHAnsi" w:hAnsiTheme="minorHAnsi" w:cstheme="minorHAnsi"/>
          <w:color w:val="000000"/>
          <w:sz w:val="22"/>
          <w:szCs w:val="22"/>
        </w:rPr>
        <w:t>ing</w:t>
      </w:r>
      <w:r w:rsidRPr="007A7B57">
        <w:rPr>
          <w:rFonts w:asciiTheme="minorHAnsi" w:hAnsiTheme="minorHAnsi" w:cstheme="minorHAnsi"/>
          <w:color w:val="000000"/>
          <w:sz w:val="22"/>
          <w:szCs w:val="22"/>
        </w:rPr>
        <w:t xml:space="preserve"> the Outreach and Sponsorship Officer in finding and maintaining sponsorships or partnerships with other organisations. </w:t>
      </w:r>
    </w:p>
    <w:p w14:paraId="1A58F82D" w14:textId="77777777" w:rsidR="007A7B57" w:rsidRPr="007A7B57" w:rsidRDefault="007A7B57" w:rsidP="007A7B57">
      <w:pPr>
        <w:pStyle w:val="Heading4"/>
        <w:spacing w:before="280" w:after="80"/>
        <w:rPr>
          <w:rFonts w:asciiTheme="minorHAnsi" w:hAnsiTheme="minorHAnsi" w:cstheme="minorHAnsi"/>
          <w:color w:val="auto"/>
          <w:szCs w:val="26"/>
        </w:rPr>
      </w:pPr>
      <w:r w:rsidRPr="007A7B57">
        <w:rPr>
          <w:rFonts w:asciiTheme="minorHAnsi" w:hAnsiTheme="minorHAnsi" w:cstheme="minorHAnsi"/>
          <w:color w:val="000000"/>
          <w:szCs w:val="26"/>
        </w:rPr>
        <w:t>Board of Advisors </w:t>
      </w:r>
    </w:p>
    <w:p w14:paraId="62358540"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3.10.1 The Board of Advisors primary role is to perform peer review for the policy papers, give talks at conferences, and guide the general direction of the society </w:t>
      </w:r>
    </w:p>
    <w:p w14:paraId="3A45DD37"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3.10.2 The Board of Advisors role within the Think Tank Alliance shall include: </w:t>
      </w:r>
    </w:p>
    <w:p w14:paraId="25444F37"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3.10.2.1 Reviewing and giving feedback on the policy papers,</w:t>
      </w:r>
    </w:p>
    <w:p w14:paraId="489FA85A"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3.10.2.2 Speaking at the policy paper conferences whose theme is relevant to their area of expertise,</w:t>
      </w:r>
    </w:p>
    <w:p w14:paraId="084764B0" w14:textId="77777777" w:rsidR="007A7B57" w:rsidRPr="007A7B57" w:rsidRDefault="007A7B57" w:rsidP="007A7B57">
      <w:pPr>
        <w:pStyle w:val="Title"/>
        <w:rPr>
          <w:sz w:val="22"/>
          <w:szCs w:val="22"/>
        </w:rPr>
      </w:pPr>
    </w:p>
    <w:p w14:paraId="528DBF77" w14:textId="77777777" w:rsidR="007A7B57" w:rsidRPr="007A7B57" w:rsidRDefault="007A7B57" w:rsidP="007A7B57">
      <w:pPr>
        <w:pStyle w:val="Title"/>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9AA7A8D" w14:textId="77777777" w:rsidR="006703AE"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p>
    <w:p w14:paraId="7EA1B2EC" w14:textId="025FA0DA" w:rsidR="006C5839" w:rsidRPr="007053FF" w:rsidRDefault="003F6445" w:rsidP="006703AE">
      <w:pPr>
        <w:pStyle w:val="Heading4"/>
        <w:numPr>
          <w:ilvl w:val="0"/>
          <w:numId w:val="0"/>
        </w:numPr>
        <w:rPr>
          <w:sz w:val="22"/>
          <w:szCs w:val="22"/>
        </w:rPr>
      </w:pPr>
      <w:r w:rsidRPr="007053FF">
        <w:rPr>
          <w:sz w:val="22"/>
          <w:szCs w:val="22"/>
        </w:rPr>
        <w:t xml:space="preserve"> </w:t>
      </w:r>
    </w:p>
    <w:p w14:paraId="660AAF39"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4.3.1. Online publication of 5 research papers</w:t>
      </w:r>
    </w:p>
    <w:p w14:paraId="42F10B41" w14:textId="77777777" w:rsidR="006703AE" w:rsidRPr="006703AE" w:rsidRDefault="006703AE" w:rsidP="006703AE">
      <w:pPr>
        <w:rPr>
          <w:rFonts w:asciiTheme="minorHAnsi" w:eastAsia="Times New Roman" w:hAnsiTheme="minorHAnsi" w:cstheme="minorHAnsi"/>
          <w:color w:val="auto"/>
          <w:sz w:val="24"/>
          <w:lang w:val="en-HK" w:eastAsia="zh-CN"/>
        </w:rPr>
      </w:pPr>
    </w:p>
    <w:p w14:paraId="34498585"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4.3.2 Co-running of a research programme in coordination with the board of trustees and the board of advisees</w:t>
      </w:r>
    </w:p>
    <w:p w14:paraId="03940F0B" w14:textId="77777777" w:rsidR="006703AE" w:rsidRPr="006703AE" w:rsidRDefault="006703AE" w:rsidP="006703AE">
      <w:pPr>
        <w:rPr>
          <w:rFonts w:asciiTheme="minorHAnsi" w:eastAsia="Times New Roman" w:hAnsiTheme="minorHAnsi" w:cstheme="minorHAnsi"/>
          <w:color w:val="auto"/>
          <w:sz w:val="24"/>
          <w:lang w:val="en-HK" w:eastAsia="zh-CN"/>
        </w:rPr>
      </w:pPr>
    </w:p>
    <w:p w14:paraId="6211D6A9"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4.3.3 If permitted due to public health, an annual conference will be held where </w:t>
      </w:r>
    </w:p>
    <w:p w14:paraId="6164FE0A"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the 5 research teams present their publications to the society’s members</w:t>
      </w:r>
    </w:p>
    <w:p w14:paraId="7A72AE01" w14:textId="77777777" w:rsidR="006703AE" w:rsidRPr="006703AE" w:rsidRDefault="006703AE" w:rsidP="006703AE">
      <w:pPr>
        <w:rPr>
          <w:rFonts w:asciiTheme="minorHAnsi" w:eastAsia="Times New Roman" w:hAnsiTheme="minorHAnsi" w:cstheme="minorHAnsi"/>
          <w:color w:val="auto"/>
          <w:sz w:val="24"/>
          <w:lang w:val="en-HK" w:eastAsia="zh-CN"/>
        </w:rPr>
      </w:pPr>
    </w:p>
    <w:p w14:paraId="1C8A5D8B"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4.3.4 An introductory social event where Heads of Research and Research Team </w:t>
      </w:r>
    </w:p>
    <w:p w14:paraId="6390A84C" w14:textId="0C2C4546"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Members are in attendance. A presentation will be given to showcase the work of the BBI. </w:t>
      </w:r>
    </w:p>
    <w:p w14:paraId="3F956512" w14:textId="77777777" w:rsidR="006703AE" w:rsidRPr="006703AE" w:rsidRDefault="006703AE" w:rsidP="006703AE">
      <w:pPr>
        <w:rPr>
          <w:rFonts w:ascii="Times New Roman" w:eastAsia="Times New Roman" w:hAnsi="Times New Roman" w:cs="Times New Roman"/>
          <w:color w:val="auto"/>
          <w:sz w:val="24"/>
          <w:lang w:val="en-HK" w:eastAsia="zh-CN"/>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7C62AC2" w14:textId="77777777" w:rsidR="006703AE" w:rsidRPr="006703AE" w:rsidRDefault="006703AE" w:rsidP="006703AE">
      <w:pPr>
        <w:pStyle w:val="Heading4"/>
        <w:numPr>
          <w:ilvl w:val="0"/>
          <w:numId w:val="0"/>
        </w:numPr>
        <w:spacing w:before="240" w:after="40"/>
        <w:ind w:firstLine="720"/>
        <w:rPr>
          <w:rFonts w:asciiTheme="minorHAnsi" w:hAnsiTheme="minorHAnsi" w:cstheme="minorHAnsi"/>
          <w:color w:val="auto"/>
          <w:sz w:val="24"/>
        </w:rPr>
      </w:pPr>
      <w:r w:rsidRPr="006703AE">
        <w:rPr>
          <w:rFonts w:asciiTheme="minorHAnsi" w:hAnsiTheme="minorHAnsi" w:cstheme="minorHAnsi"/>
          <w:color w:val="000000"/>
          <w:sz w:val="22"/>
          <w:szCs w:val="22"/>
        </w:rPr>
        <w:t>4.4.1 Visits to external sponsors’ offices or embassies</w:t>
      </w:r>
    </w:p>
    <w:p w14:paraId="586317D6" w14:textId="77777777" w:rsidR="006703AE" w:rsidRPr="006703AE" w:rsidRDefault="006703AE" w:rsidP="006703AE">
      <w:pPr>
        <w:rPr>
          <w:rFonts w:asciiTheme="minorHAnsi" w:hAnsiTheme="minorHAnsi" w:cstheme="minorHAnsi"/>
        </w:rPr>
      </w:pPr>
    </w:p>
    <w:p w14:paraId="6C9651E5"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4.4.2 Panel discussions relating to the individual member societies’ research agendas </w:t>
      </w:r>
    </w:p>
    <w:p w14:paraId="5DD0A045" w14:textId="77777777" w:rsidR="006703AE" w:rsidRPr="006703AE" w:rsidRDefault="006703AE" w:rsidP="006703AE">
      <w:pPr>
        <w:rPr>
          <w:rFonts w:asciiTheme="minorHAnsi" w:hAnsiTheme="minorHAnsi" w:cstheme="minorHAnsi"/>
        </w:rPr>
      </w:pPr>
    </w:p>
    <w:p w14:paraId="27A16E6E"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4.4.3 Shared quiz events with the collaborative societies</w:t>
      </w:r>
    </w:p>
    <w:p w14:paraId="771632FF" w14:textId="77777777" w:rsidR="006703AE" w:rsidRDefault="006703AE" w:rsidP="006703AE"/>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F1B21D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A7B57">
        <w:rPr>
          <w:color w:val="2AAA9E"/>
          <w:sz w:val="22"/>
          <w:szCs w:val="22"/>
        </w:rPr>
        <w:t>Bentham Brooks Institute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703AE" w:rsidRPr="00B67C96" w14:paraId="68B0D292" w14:textId="77777777" w:rsidTr="003C37F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4E187" w14:textId="41A5374D"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88CB2B7" w14:textId="7A4750B9"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Steven </w:t>
            </w:r>
            <w:proofErr w:type="spellStart"/>
            <w:r w:rsidRPr="006703AE">
              <w:rPr>
                <w:rFonts w:asciiTheme="minorHAnsi" w:hAnsiTheme="minorHAnsi" w:cstheme="minorHAnsi"/>
                <w:color w:val="000000"/>
                <w:sz w:val="22"/>
                <w:szCs w:val="22"/>
              </w:rPr>
              <w:t>Charalambides</w:t>
            </w:r>
            <w:proofErr w:type="spellEnd"/>
          </w:p>
        </w:tc>
      </w:tr>
      <w:tr w:rsidR="006703AE" w:rsidRPr="00B67C96" w14:paraId="6993B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91B8B" w14:textId="5A57CAE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3AB269DB" w14:textId="6C2D10EB"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Pr="006703AE">
              <w:rPr>
                <w:rFonts w:asciiTheme="minorHAnsi" w:hAnsiTheme="minorHAnsi" w:cstheme="minorHAnsi"/>
                <w:color w:val="000000"/>
                <w:sz w:val="22"/>
                <w:szCs w:val="22"/>
                <w:bdr w:val="none" w:sz="0" w:space="0" w:color="auto" w:frame="1"/>
              </w:rPr>
              <w:fldChar w:fldCharType="begin"/>
            </w:r>
            <w:r w:rsidRPr="006703AE">
              <w:rPr>
                <w:rFonts w:asciiTheme="minorHAnsi" w:hAnsiTheme="minorHAnsi" w:cstheme="minorHAnsi"/>
                <w:color w:val="000000"/>
                <w:sz w:val="22"/>
                <w:szCs w:val="22"/>
                <w:bdr w:val="none" w:sz="0" w:space="0" w:color="auto" w:frame="1"/>
              </w:rPr>
              <w:instrText xml:space="preserve"> INCLUDEPICTURE "https://lh3.googleusercontent.com/1Imc9lQe7bnNWES60trJv1ODJP5Hx07OodKDMVpLvMqhnJvKWULCVVQMiWnHs_rbJ0K1_l17VS8QYF8_7sx1nuvzfd6h4jS3eEkC0cy-6UGB_Wi4to1_yG2AagMuQDrj5bZJ-fIs" \* MERGEFORMATINET </w:instrText>
            </w:r>
            <w:r w:rsidRPr="006703AE">
              <w:rPr>
                <w:rFonts w:asciiTheme="minorHAnsi" w:hAnsiTheme="minorHAnsi" w:cstheme="minorHAnsi"/>
                <w:color w:val="000000"/>
                <w:sz w:val="22"/>
                <w:szCs w:val="22"/>
                <w:bdr w:val="none" w:sz="0" w:space="0" w:color="auto" w:frame="1"/>
              </w:rPr>
              <w:fldChar w:fldCharType="separate"/>
            </w:r>
            <w:r w:rsidR="00734190" w:rsidRPr="00734190">
              <w:rPr>
                <w:rFonts w:asciiTheme="minorHAnsi" w:hAnsiTheme="minorHAnsi" w:cstheme="minorHAnsi"/>
                <w:noProof/>
                <w:color w:val="000000"/>
                <w:sz w:val="22"/>
                <w:szCs w:val="22"/>
                <w:bdr w:val="none" w:sz="0" w:space="0" w:color="auto" w:frame="1"/>
              </w:rPr>
              <w:pict w14:anchorId="750F6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1pt;height:30pt;mso-width-percent:0;mso-height-percent:0;mso-width-percent:0;mso-height-percent:0">
                  <v:imagedata r:id="rId14" r:href="rId15"/>
                </v:shape>
              </w:pict>
            </w:r>
            <w:r w:rsidRPr="006703AE">
              <w:rPr>
                <w:rFonts w:asciiTheme="minorHAnsi" w:hAnsiTheme="minorHAnsi" w:cstheme="minorHAnsi"/>
                <w:color w:val="000000"/>
                <w:sz w:val="22"/>
                <w:szCs w:val="22"/>
                <w:bdr w:val="none" w:sz="0" w:space="0" w:color="auto" w:frame="1"/>
              </w:rPr>
              <w:fldChar w:fldCharType="end"/>
            </w:r>
          </w:p>
        </w:tc>
      </w:tr>
      <w:tr w:rsidR="006703AE" w:rsidRPr="00B67C96" w14:paraId="6B9F9CB3"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28B1ECD" w14:textId="45EBBC3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0E2990AB" w14:textId="7F9FF67F"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08/12/21</w:t>
            </w:r>
          </w:p>
        </w:tc>
      </w:tr>
      <w:tr w:rsidR="006703AE" w:rsidRPr="00B67C96" w14:paraId="7BCEE2AC"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54B8226" w14:textId="0CD5785C"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CCCE737" w14:textId="747706BC"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Andrew Simpson</w:t>
            </w:r>
          </w:p>
        </w:tc>
      </w:tr>
      <w:tr w:rsidR="006703AE" w:rsidRPr="00B67C96" w14:paraId="7AF54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520936FB" w14:textId="5D5F963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68F1A6B" w14:textId="483C519F"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Pr="006703AE">
              <w:rPr>
                <w:rFonts w:asciiTheme="minorHAnsi" w:hAnsiTheme="minorHAnsi" w:cstheme="minorHAnsi"/>
                <w:color w:val="000000"/>
                <w:sz w:val="22"/>
                <w:szCs w:val="22"/>
                <w:bdr w:val="none" w:sz="0" w:space="0" w:color="auto" w:frame="1"/>
              </w:rPr>
              <w:fldChar w:fldCharType="begin"/>
            </w:r>
            <w:r w:rsidRPr="006703AE">
              <w:rPr>
                <w:rFonts w:asciiTheme="minorHAnsi" w:hAnsiTheme="minorHAnsi" w:cstheme="minorHAnsi"/>
                <w:color w:val="000000"/>
                <w:sz w:val="22"/>
                <w:szCs w:val="22"/>
                <w:bdr w:val="none" w:sz="0" w:space="0" w:color="auto" w:frame="1"/>
              </w:rPr>
              <w:instrText xml:space="preserve"> INCLUDEPICTURE "https://lh6.googleusercontent.com/DzBGxvcWQn0Y5WXVUBXLJTkA-5nX1SNBrzomfUOpHtsHeo2K7epgC9u8X_LhmDYh2B-FXT8IvObJ-wUPjciUS9tmG8XEKpMuw0tc6S5AKbGNWX8jo1uXfYACYbMCOe3DaOJtbmXh" \* MERGEFORMATINET </w:instrText>
            </w:r>
            <w:r w:rsidRPr="006703AE">
              <w:rPr>
                <w:rFonts w:asciiTheme="minorHAnsi" w:hAnsiTheme="minorHAnsi" w:cstheme="minorHAnsi"/>
                <w:color w:val="000000"/>
                <w:sz w:val="22"/>
                <w:szCs w:val="22"/>
                <w:bdr w:val="none" w:sz="0" w:space="0" w:color="auto" w:frame="1"/>
              </w:rPr>
              <w:fldChar w:fldCharType="separate"/>
            </w:r>
            <w:r w:rsidR="00734190" w:rsidRPr="00734190">
              <w:rPr>
                <w:rFonts w:asciiTheme="minorHAnsi" w:hAnsiTheme="minorHAnsi" w:cstheme="minorHAnsi"/>
                <w:noProof/>
                <w:color w:val="000000"/>
                <w:sz w:val="22"/>
                <w:szCs w:val="22"/>
                <w:bdr w:val="none" w:sz="0" w:space="0" w:color="auto" w:frame="1"/>
              </w:rPr>
              <w:pict w14:anchorId="3711FDA4">
                <v:shape id="_x0000_i1025" type="#_x0000_t75" alt="" style="width:105pt;height:38.5pt;mso-width-percent:0;mso-height-percent:0;mso-width-percent:0;mso-height-percent:0">
                  <v:imagedata r:id="rId16" r:href="rId17"/>
                </v:shape>
              </w:pict>
            </w:r>
            <w:r w:rsidRPr="006703AE">
              <w:rPr>
                <w:rFonts w:asciiTheme="minorHAnsi" w:hAnsiTheme="minorHAnsi" w:cstheme="minorHAnsi"/>
                <w:color w:val="000000"/>
                <w:sz w:val="22"/>
                <w:szCs w:val="22"/>
                <w:bdr w:val="none" w:sz="0" w:space="0" w:color="auto" w:frame="1"/>
              </w:rPr>
              <w:fldChar w:fldCharType="end"/>
            </w:r>
          </w:p>
        </w:tc>
      </w:tr>
      <w:tr w:rsidR="006703AE" w:rsidRPr="00B67C96" w14:paraId="1FA2D296"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ADADB71" w14:textId="183BECE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9215ABD" w14:textId="4DFB76B6"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08/12/21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8804" w14:textId="77777777" w:rsidR="00734190" w:rsidRDefault="00734190" w:rsidP="008E0A3C">
      <w:r>
        <w:separator/>
      </w:r>
    </w:p>
  </w:endnote>
  <w:endnote w:type="continuationSeparator" w:id="0">
    <w:p w14:paraId="77575EB1" w14:textId="77777777" w:rsidR="00734190" w:rsidRDefault="0073419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C3FD" w14:textId="77777777" w:rsidR="00734190" w:rsidRDefault="00734190" w:rsidP="008E0A3C">
      <w:r>
        <w:separator/>
      </w:r>
    </w:p>
  </w:footnote>
  <w:footnote w:type="continuationSeparator" w:id="0">
    <w:p w14:paraId="092139D6" w14:textId="77777777" w:rsidR="00734190" w:rsidRDefault="0073419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415DF"/>
    <w:rsid w:val="00241D46"/>
    <w:rsid w:val="002629D2"/>
    <w:rsid w:val="002B66CA"/>
    <w:rsid w:val="002C2217"/>
    <w:rsid w:val="002F4998"/>
    <w:rsid w:val="003353F5"/>
    <w:rsid w:val="00377F75"/>
    <w:rsid w:val="003C5EC9"/>
    <w:rsid w:val="003F6445"/>
    <w:rsid w:val="00422019"/>
    <w:rsid w:val="004805CC"/>
    <w:rsid w:val="0048233E"/>
    <w:rsid w:val="00485E18"/>
    <w:rsid w:val="0048743F"/>
    <w:rsid w:val="004F215B"/>
    <w:rsid w:val="004F4875"/>
    <w:rsid w:val="00525A6E"/>
    <w:rsid w:val="00534589"/>
    <w:rsid w:val="00537DED"/>
    <w:rsid w:val="0057531E"/>
    <w:rsid w:val="005E337A"/>
    <w:rsid w:val="006205E7"/>
    <w:rsid w:val="006265CD"/>
    <w:rsid w:val="00631A81"/>
    <w:rsid w:val="006630FF"/>
    <w:rsid w:val="006703AE"/>
    <w:rsid w:val="0067456A"/>
    <w:rsid w:val="006A49D8"/>
    <w:rsid w:val="006B65AF"/>
    <w:rsid w:val="006C5839"/>
    <w:rsid w:val="006D4C93"/>
    <w:rsid w:val="006E143C"/>
    <w:rsid w:val="007053FF"/>
    <w:rsid w:val="00706CBD"/>
    <w:rsid w:val="00724789"/>
    <w:rsid w:val="007272C1"/>
    <w:rsid w:val="00734190"/>
    <w:rsid w:val="007404B0"/>
    <w:rsid w:val="0074669D"/>
    <w:rsid w:val="00774108"/>
    <w:rsid w:val="007746BF"/>
    <w:rsid w:val="00782A7E"/>
    <w:rsid w:val="00792C5F"/>
    <w:rsid w:val="007A7B57"/>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D3CCA"/>
    <w:rsid w:val="00AE7419"/>
    <w:rsid w:val="00AF7689"/>
    <w:rsid w:val="00B228D0"/>
    <w:rsid w:val="00B27023"/>
    <w:rsid w:val="00B33AD4"/>
    <w:rsid w:val="00B5120D"/>
    <w:rsid w:val="00B67C96"/>
    <w:rsid w:val="00B7500A"/>
    <w:rsid w:val="00BB1832"/>
    <w:rsid w:val="00BD7364"/>
    <w:rsid w:val="00C11AD9"/>
    <w:rsid w:val="00CC5852"/>
    <w:rsid w:val="00CD3CD3"/>
    <w:rsid w:val="00CF5D17"/>
    <w:rsid w:val="00D22E22"/>
    <w:rsid w:val="00D22E93"/>
    <w:rsid w:val="00D2375B"/>
    <w:rsid w:val="00D83454"/>
    <w:rsid w:val="00D92862"/>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11AD9"/>
    <w:pPr>
      <w:spacing w:before="100" w:beforeAutospacing="1" w:after="100" w:afterAutospacing="1"/>
    </w:pPr>
    <w:rPr>
      <w:rFonts w:ascii="Times New Roman" w:eastAsia="Times New Roman" w:hAnsi="Times New Roman" w:cs="Times New Roman"/>
      <w:color w:val="auto"/>
      <w:sz w:val="24"/>
      <w:lang w:val="en-HK" w:eastAsia="zh-CN"/>
    </w:rPr>
  </w:style>
  <w:style w:type="character" w:customStyle="1" w:styleId="apple-tab-span">
    <w:name w:val="apple-tab-span"/>
    <w:basedOn w:val="DefaultParagraphFont"/>
    <w:rsid w:val="00C11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9968">
      <w:bodyDiv w:val="1"/>
      <w:marLeft w:val="0"/>
      <w:marRight w:val="0"/>
      <w:marTop w:val="0"/>
      <w:marBottom w:val="0"/>
      <w:divBdr>
        <w:top w:val="none" w:sz="0" w:space="0" w:color="auto"/>
        <w:left w:val="none" w:sz="0" w:space="0" w:color="auto"/>
        <w:bottom w:val="none" w:sz="0" w:space="0" w:color="auto"/>
        <w:right w:val="none" w:sz="0" w:space="0" w:color="auto"/>
      </w:divBdr>
    </w:div>
    <w:div w:id="169806681">
      <w:bodyDiv w:val="1"/>
      <w:marLeft w:val="0"/>
      <w:marRight w:val="0"/>
      <w:marTop w:val="0"/>
      <w:marBottom w:val="0"/>
      <w:divBdr>
        <w:top w:val="none" w:sz="0" w:space="0" w:color="auto"/>
        <w:left w:val="none" w:sz="0" w:space="0" w:color="auto"/>
        <w:bottom w:val="none" w:sz="0" w:space="0" w:color="auto"/>
        <w:right w:val="none" w:sz="0" w:space="0" w:color="auto"/>
      </w:divBdr>
    </w:div>
    <w:div w:id="254092873">
      <w:bodyDiv w:val="1"/>
      <w:marLeft w:val="0"/>
      <w:marRight w:val="0"/>
      <w:marTop w:val="0"/>
      <w:marBottom w:val="0"/>
      <w:divBdr>
        <w:top w:val="none" w:sz="0" w:space="0" w:color="auto"/>
        <w:left w:val="none" w:sz="0" w:space="0" w:color="auto"/>
        <w:bottom w:val="none" w:sz="0" w:space="0" w:color="auto"/>
        <w:right w:val="none" w:sz="0" w:space="0" w:color="auto"/>
      </w:divBdr>
    </w:div>
    <w:div w:id="343364262">
      <w:bodyDiv w:val="1"/>
      <w:marLeft w:val="0"/>
      <w:marRight w:val="0"/>
      <w:marTop w:val="0"/>
      <w:marBottom w:val="0"/>
      <w:divBdr>
        <w:top w:val="none" w:sz="0" w:space="0" w:color="auto"/>
        <w:left w:val="none" w:sz="0" w:space="0" w:color="auto"/>
        <w:bottom w:val="none" w:sz="0" w:space="0" w:color="auto"/>
        <w:right w:val="none" w:sz="0" w:space="0" w:color="auto"/>
      </w:divBdr>
    </w:div>
    <w:div w:id="410935307">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35370280">
      <w:bodyDiv w:val="1"/>
      <w:marLeft w:val="0"/>
      <w:marRight w:val="0"/>
      <w:marTop w:val="0"/>
      <w:marBottom w:val="0"/>
      <w:divBdr>
        <w:top w:val="none" w:sz="0" w:space="0" w:color="auto"/>
        <w:left w:val="none" w:sz="0" w:space="0" w:color="auto"/>
        <w:bottom w:val="none" w:sz="0" w:space="0" w:color="auto"/>
        <w:right w:val="none" w:sz="0" w:space="0" w:color="auto"/>
      </w:divBdr>
    </w:div>
    <w:div w:id="484400863">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7948178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47286184">
      <w:bodyDiv w:val="1"/>
      <w:marLeft w:val="0"/>
      <w:marRight w:val="0"/>
      <w:marTop w:val="0"/>
      <w:marBottom w:val="0"/>
      <w:divBdr>
        <w:top w:val="none" w:sz="0" w:space="0" w:color="auto"/>
        <w:left w:val="none" w:sz="0" w:space="0" w:color="auto"/>
        <w:bottom w:val="none" w:sz="0" w:space="0" w:color="auto"/>
        <w:right w:val="none" w:sz="0" w:space="0" w:color="auto"/>
      </w:divBdr>
    </w:div>
    <w:div w:id="1161850602">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84599962">
      <w:bodyDiv w:val="1"/>
      <w:marLeft w:val="0"/>
      <w:marRight w:val="0"/>
      <w:marTop w:val="0"/>
      <w:marBottom w:val="0"/>
      <w:divBdr>
        <w:top w:val="none" w:sz="0" w:space="0" w:color="auto"/>
        <w:left w:val="none" w:sz="0" w:space="0" w:color="auto"/>
        <w:bottom w:val="none" w:sz="0" w:space="0" w:color="auto"/>
        <w:right w:val="none" w:sz="0" w:space="0" w:color="auto"/>
      </w:divBdr>
    </w:div>
    <w:div w:id="15245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https://lh6.googleusercontent.com/DzBGxvcWQn0Y5WXVUBXLJTkA-5nX1SNBrzomfUOpHtsHeo2K7epgC9u8X_LhmDYh2B-FXT8IvObJ-wUPjciUS9tmG8XEKpMuw0tc6S5AKbGNWX8jo1uXfYACYbMCOe3DaOJtbmXh"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https://lh3.googleusercontent.com/1Imc9lQe7bnNWES60trJv1ODJP5Hx07OodKDMVpLvMqhnJvKWULCVVQMiWnHs_rbJ0K1_l17VS8QYF8_7sx1nuvzfd6h4jS3eEkC0cy-6UGB_Wi4to1_yG2AagMuQDrj5bZJ-fIs" TargetMode="External"/><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Simpson, Andrew</cp:lastModifiedBy>
  <cp:revision>2</cp:revision>
  <cp:lastPrinted>2018-07-23T10:13:00Z</cp:lastPrinted>
  <dcterms:created xsi:type="dcterms:W3CDTF">2021-12-10T14:58:00Z</dcterms:created>
  <dcterms:modified xsi:type="dcterms:W3CDTF">2021-12-10T14:58:00Z</dcterms:modified>
</cp:coreProperties>
</file>