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1A3B" w14:textId="77777777" w:rsidR="00505E08" w:rsidRDefault="000917EE">
      <w:pPr>
        <w:spacing w:after="121" w:line="259" w:lineRule="auto"/>
        <w:ind w:left="431" w:firstLine="0"/>
      </w:pPr>
      <w:r>
        <w:rPr>
          <w:noProof/>
        </w:rPr>
        <w:drawing>
          <wp:inline distT="0" distB="0" distL="0" distR="0" wp14:anchorId="1274490C" wp14:editId="12231420">
            <wp:extent cx="1740154" cy="70866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15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26641"/>
          <w:sz w:val="36"/>
        </w:rPr>
        <w:t xml:space="preserve"> </w:t>
      </w:r>
    </w:p>
    <w:p w14:paraId="248A2692" w14:textId="77777777" w:rsidR="00505E08" w:rsidRDefault="000917EE">
      <w:pPr>
        <w:spacing w:after="0" w:line="259" w:lineRule="auto"/>
        <w:ind w:left="781" w:firstLine="0"/>
      </w:pPr>
      <w:r>
        <w:rPr>
          <w:b/>
          <w:color w:val="F26641"/>
          <w:sz w:val="36"/>
        </w:rPr>
        <w:t xml:space="preserve">The constitution of the Students’ Union UCL IDEA Society </w:t>
      </w:r>
    </w:p>
    <w:p w14:paraId="62F68069" w14:textId="77777777" w:rsidR="00505E08" w:rsidRDefault="000917EE">
      <w:pPr>
        <w:spacing w:after="119" w:line="259" w:lineRule="auto"/>
        <w:ind w:left="84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5A92007" w14:textId="77777777" w:rsidR="00505E08" w:rsidRDefault="000917EE">
      <w:pPr>
        <w:pStyle w:val="Heading1"/>
        <w:tabs>
          <w:tab w:val="center" w:pos="750"/>
        </w:tabs>
        <w:spacing w:after="15"/>
        <w:ind w:left="-15" w:firstLine="0"/>
      </w:pPr>
      <w:r>
        <w:rPr>
          <w:b/>
          <w:u w:val="none"/>
        </w:rPr>
        <w:t>1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</w:r>
      <w:r>
        <w:rPr>
          <w:b/>
          <w:u w:val="none"/>
        </w:rPr>
        <w:t xml:space="preserve">Name </w:t>
      </w:r>
    </w:p>
    <w:p w14:paraId="643E64E3" w14:textId="77777777" w:rsidR="00505E08" w:rsidRDefault="000917EE">
      <w:pPr>
        <w:ind w:left="-15" w:firstLine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The name of the society shall be the </w:t>
      </w:r>
      <w:r>
        <w:t xml:space="preserve">Students’ Union UCL </w:t>
      </w:r>
      <w:r>
        <w:t xml:space="preserve">IDEA Society. </w:t>
      </w:r>
    </w:p>
    <w:p w14:paraId="48B14915" w14:textId="77777777" w:rsidR="00505E08" w:rsidRDefault="000917EE">
      <w:pPr>
        <w:spacing w:after="0"/>
        <w:ind w:left="-15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t>The society shall be affiliated to Students’ Union UCL.</w:t>
      </w:r>
      <w:r>
        <w:t xml:space="preserve"> </w:t>
      </w:r>
    </w:p>
    <w:p w14:paraId="544D84B1" w14:textId="77777777" w:rsidR="00505E08" w:rsidRDefault="000917EE">
      <w:pPr>
        <w:spacing w:after="141" w:line="259" w:lineRule="auto"/>
        <w:ind w:left="1081" w:firstLine="0"/>
      </w:pPr>
      <w:r>
        <w:rPr>
          <w:rFonts w:ascii="Arial" w:eastAsia="Arial" w:hAnsi="Arial" w:cs="Arial"/>
        </w:rPr>
        <w:t xml:space="preserve"> </w:t>
      </w:r>
    </w:p>
    <w:p w14:paraId="3CE860E1" w14:textId="77777777" w:rsidR="00505E08" w:rsidRDefault="000917EE">
      <w:pPr>
        <w:pStyle w:val="Heading1"/>
        <w:tabs>
          <w:tab w:val="center" w:pos="1497"/>
        </w:tabs>
        <w:spacing w:after="15"/>
        <w:ind w:left="-15" w:firstLine="0"/>
      </w:pPr>
      <w:r>
        <w:rPr>
          <w:b/>
          <w:u w:val="none"/>
        </w:rPr>
        <w:t>2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</w:r>
      <w:r>
        <w:rPr>
          <w:b/>
          <w:u w:val="none"/>
        </w:rPr>
        <w:t xml:space="preserve">Statement of Intent </w:t>
      </w:r>
    </w:p>
    <w:p w14:paraId="39D964C4" w14:textId="77777777" w:rsidR="00505E08" w:rsidRDefault="000917EE">
      <w:pPr>
        <w:spacing w:after="0"/>
        <w:ind w:left="57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The constitution, regulations, management and conduct of the society shall abide by </w:t>
      </w:r>
      <w:r>
        <w:t xml:space="preserve">all Students’ Union UCL Policy, and shall be bound by the Students’ Union UCL </w:t>
      </w:r>
    </w:p>
    <w:p w14:paraId="63FB828D" w14:textId="77777777" w:rsidR="00505E08" w:rsidRDefault="000917EE">
      <w:pPr>
        <w:ind w:left="575" w:firstLine="0"/>
      </w:pPr>
      <w:r>
        <w:t>Memora</w:t>
      </w:r>
      <w:r>
        <w:t xml:space="preserve">ndum and Articles of Association and Byelaws, the Club and Society Regulations and the Club </w:t>
      </w:r>
      <w:r>
        <w:t>and Society Procedures and Guidance, laid out in “how to guides”.</w:t>
      </w:r>
      <w:r>
        <w:t xml:space="preserve"> </w:t>
      </w:r>
    </w:p>
    <w:p w14:paraId="42CC42C6" w14:textId="77777777" w:rsidR="00505E08" w:rsidRDefault="000917EE">
      <w:pPr>
        <w:ind w:left="570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The club/society stresses that it abides by Students’ Union UCL Equal Opportunities </w:t>
      </w:r>
      <w:r>
        <w:t>Policies,</w:t>
      </w:r>
      <w:r>
        <w:t xml:space="preserve"> and that club/society regulations pertaining to membership of the club/society or election to management of the club/society shall not contravene this policy. </w:t>
      </w:r>
    </w:p>
    <w:p w14:paraId="312A80D2" w14:textId="77777777" w:rsidR="00505E08" w:rsidRDefault="000917EE">
      <w:pPr>
        <w:ind w:left="-15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The Club and Society Regulations can be found at the following website:  </w:t>
      </w:r>
    </w:p>
    <w:p w14:paraId="469CB86D" w14:textId="77777777" w:rsidR="00505E08" w:rsidRDefault="000917EE">
      <w:pPr>
        <w:ind w:left="575" w:firstLine="0"/>
      </w:pPr>
      <w:r>
        <w:t>www.studentsunion</w:t>
      </w:r>
      <w:r>
        <w:t xml:space="preserve">ucl.org </w:t>
      </w:r>
    </w:p>
    <w:p w14:paraId="055C1A06" w14:textId="77777777" w:rsidR="00505E08" w:rsidRDefault="000917EE">
      <w:pPr>
        <w:spacing w:after="142" w:line="259" w:lineRule="auto"/>
        <w:ind w:left="1081" w:firstLine="0"/>
      </w:pPr>
      <w:r>
        <w:rPr>
          <w:rFonts w:ascii="Arial" w:eastAsia="Arial" w:hAnsi="Arial" w:cs="Arial"/>
        </w:rPr>
        <w:t xml:space="preserve"> </w:t>
      </w:r>
    </w:p>
    <w:p w14:paraId="395F054A" w14:textId="77777777" w:rsidR="00505E08" w:rsidRDefault="000917EE">
      <w:pPr>
        <w:tabs>
          <w:tab w:val="center" w:pos="1682"/>
        </w:tabs>
        <w:spacing w:after="15" w:line="259" w:lineRule="auto"/>
        <w:ind w:left="-15" w:firstLine="0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The Society Committee </w:t>
      </w:r>
    </w:p>
    <w:p w14:paraId="0D5AA8B3" w14:textId="77777777" w:rsidR="00505E08" w:rsidRDefault="000917EE">
      <w:pPr>
        <w:spacing w:after="0" w:line="259" w:lineRule="auto"/>
        <w:ind w:left="0" w:firstLine="0"/>
      </w:pPr>
      <w:r>
        <w:t xml:space="preserve"> </w:t>
      </w:r>
    </w:p>
    <w:p w14:paraId="6A069312" w14:textId="77777777" w:rsidR="00505E08" w:rsidRDefault="000917EE">
      <w:pPr>
        <w:pStyle w:val="Heading1"/>
        <w:ind w:left="570"/>
      </w:pPr>
      <w:r>
        <w:t>President</w:t>
      </w:r>
      <w:r>
        <w:rPr>
          <w:u w:val="none"/>
        </w:rPr>
        <w:t xml:space="preserve"> </w:t>
      </w:r>
    </w:p>
    <w:p w14:paraId="194514A6" w14:textId="77777777" w:rsidR="00505E08" w:rsidRDefault="000917EE">
      <w:pPr>
        <w:spacing w:after="0"/>
        <w:ind w:left="57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The President’s primary role is laid out in section 5.7 of </w:t>
      </w:r>
      <w:r>
        <w:t xml:space="preserve">the Club and Society Regulations. </w:t>
      </w:r>
    </w:p>
    <w:p w14:paraId="0A35E87E" w14:textId="77777777" w:rsidR="00505E08" w:rsidRDefault="000917EE">
      <w:pPr>
        <w:spacing w:after="0" w:line="259" w:lineRule="auto"/>
        <w:ind w:left="0" w:firstLine="0"/>
      </w:pPr>
      <w:r>
        <w:t xml:space="preserve"> </w:t>
      </w:r>
    </w:p>
    <w:p w14:paraId="5124E87D" w14:textId="77777777" w:rsidR="00505E08" w:rsidRDefault="000917EE">
      <w:pPr>
        <w:pStyle w:val="Heading1"/>
        <w:ind w:left="570"/>
      </w:pPr>
      <w:r>
        <w:t>Treasurer</w:t>
      </w:r>
      <w:r>
        <w:rPr>
          <w:u w:val="none"/>
        </w:rPr>
        <w:t xml:space="preserve"> </w:t>
      </w:r>
    </w:p>
    <w:p w14:paraId="0FF7DE87" w14:textId="77777777" w:rsidR="00505E08" w:rsidRDefault="000917EE">
      <w:pPr>
        <w:spacing w:after="0"/>
        <w:ind w:left="570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The Treasurer’s primary role is laid out in section 5.8 of the Club and Society </w:t>
      </w:r>
      <w:r>
        <w:t xml:space="preserve">Regulations. </w:t>
      </w:r>
    </w:p>
    <w:p w14:paraId="33208FB9" w14:textId="77777777" w:rsidR="00505E08" w:rsidRDefault="000917EE">
      <w:pPr>
        <w:spacing w:after="12" w:line="259" w:lineRule="auto"/>
        <w:ind w:left="0" w:firstLine="0"/>
      </w:pPr>
      <w:r>
        <w:t xml:space="preserve"> </w:t>
      </w:r>
    </w:p>
    <w:p w14:paraId="03368C45" w14:textId="77777777" w:rsidR="00505E08" w:rsidRDefault="000917EE">
      <w:pPr>
        <w:ind w:left="-15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Specific job details of additional committee members. </w:t>
      </w:r>
    </w:p>
    <w:p w14:paraId="5EAFE14C" w14:textId="77777777" w:rsidR="00505E08" w:rsidRDefault="000917EE">
      <w:pPr>
        <w:ind w:left="570"/>
      </w:pPr>
      <w:r>
        <w:t>3.4</w:t>
      </w:r>
      <w:r>
        <w:rPr>
          <w:rFonts w:ascii="Arial" w:eastAsia="Arial" w:hAnsi="Arial" w:cs="Arial"/>
        </w:rPr>
        <w:t xml:space="preserve"> </w:t>
      </w:r>
      <w:r>
        <w:t xml:space="preserve">Management of the club/society shall be vested in the club/society committee which shall </w:t>
      </w:r>
      <w:proofErr w:type="spellStart"/>
      <w:r>
        <w:t>endeavou</w:t>
      </w:r>
      <w:r>
        <w:t>r</w:t>
      </w:r>
      <w:proofErr w:type="spellEnd"/>
      <w:r>
        <w:t xml:space="preserve"> to meet regularly during term time (excluding college reading weeks) to </w:t>
      </w:r>
      <w:proofErr w:type="spellStart"/>
      <w:r>
        <w:t>organise</w:t>
      </w:r>
      <w:proofErr w:type="spellEnd"/>
      <w:r>
        <w:t xml:space="preserve"> and evaluate the club/society activities. </w:t>
      </w:r>
    </w:p>
    <w:p w14:paraId="1C62FD3A" w14:textId="77777777" w:rsidR="00505E08" w:rsidRDefault="000917EE">
      <w:pPr>
        <w:ind w:left="570"/>
      </w:pPr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The committee members will perform the roles as described in section 5 of the </w:t>
      </w:r>
      <w:r>
        <w:t>Students’ Union UCL</w:t>
      </w:r>
      <w:r>
        <w:t xml:space="preserve"> Club and Society Regulations</w:t>
      </w:r>
      <w:r>
        <w:t xml:space="preserve">. </w:t>
      </w:r>
    </w:p>
    <w:p w14:paraId="1C9951AB" w14:textId="77777777" w:rsidR="00505E08" w:rsidRDefault="000917EE">
      <w:pPr>
        <w:spacing w:after="633"/>
        <w:ind w:left="570"/>
      </w:pPr>
      <w:r>
        <w:t>3.6</w:t>
      </w:r>
      <w:r>
        <w:rPr>
          <w:rFonts w:ascii="Arial" w:eastAsia="Arial" w:hAnsi="Arial" w:cs="Arial"/>
        </w:rPr>
        <w:t xml:space="preserve"> </w:t>
      </w:r>
      <w:r>
        <w:t xml:space="preserve">Committee members are elected to represent the interests and well-being of club/society members and </w:t>
      </w:r>
      <w:proofErr w:type="gramStart"/>
      <w:r>
        <w:t>are able to</w:t>
      </w:r>
      <w:proofErr w:type="gramEnd"/>
      <w:r>
        <w:t xml:space="preserve"> be held to account. If club/society members </w:t>
      </w:r>
    </w:p>
    <w:p w14:paraId="40DEDE6B" w14:textId="77777777" w:rsidR="00505E08" w:rsidRDefault="000917EE">
      <w:pPr>
        <w:spacing w:after="0" w:line="259" w:lineRule="auto"/>
        <w:ind w:left="19" w:hanging="10"/>
        <w:jc w:val="center"/>
      </w:pPr>
      <w:r>
        <w:lastRenderedPageBreak/>
        <w:t xml:space="preserve">1 </w:t>
      </w:r>
    </w:p>
    <w:p w14:paraId="41078BC8" w14:textId="77777777" w:rsidR="00505E08" w:rsidRDefault="000917EE">
      <w:pPr>
        <w:spacing w:after="0" w:line="259" w:lineRule="auto"/>
        <w:ind w:left="0" w:firstLine="0"/>
      </w:pPr>
      <w:r>
        <w:t xml:space="preserve"> </w:t>
      </w:r>
    </w:p>
    <w:p w14:paraId="598A5A7C" w14:textId="77777777" w:rsidR="00505E08" w:rsidRDefault="000917EE">
      <w:pPr>
        <w:spacing w:after="0"/>
        <w:ind w:left="575" w:firstLine="0"/>
      </w:pPr>
      <w:r>
        <w:t xml:space="preserve">are not satisfied by the performance of their representative officers, they may call for a motion of no-confidence in line with </w:t>
      </w:r>
      <w:r>
        <w:t>the Students’ Union UCL</w:t>
      </w:r>
      <w:r>
        <w:t xml:space="preserve"> Club and Society Regulations. </w:t>
      </w:r>
    </w:p>
    <w:p w14:paraId="2BBE374B" w14:textId="77777777" w:rsidR="00505E08" w:rsidRDefault="000917EE">
      <w:pPr>
        <w:spacing w:after="142" w:line="259" w:lineRule="auto"/>
        <w:ind w:left="1081" w:firstLine="0"/>
      </w:pPr>
      <w:r>
        <w:rPr>
          <w:rFonts w:ascii="Arial" w:eastAsia="Arial" w:hAnsi="Arial" w:cs="Arial"/>
        </w:rPr>
        <w:t xml:space="preserve"> </w:t>
      </w:r>
    </w:p>
    <w:p w14:paraId="3B5BEF78" w14:textId="77777777" w:rsidR="00505E08" w:rsidRDefault="000917EE">
      <w:pPr>
        <w:pStyle w:val="Heading2"/>
        <w:tabs>
          <w:tab w:val="center" w:pos="1926"/>
        </w:tabs>
        <w:ind w:left="-15" w:firstLine="0"/>
      </w:pPr>
      <w: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Terms, Aims and Objectives </w:t>
      </w:r>
    </w:p>
    <w:p w14:paraId="50FEA369" w14:textId="77777777" w:rsidR="00505E08" w:rsidRDefault="000917EE">
      <w:pPr>
        <w:ind w:left="-15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t>The club/society shall hold the foll</w:t>
      </w:r>
      <w:r>
        <w:t xml:space="preserve">owing as its aims and objectives. </w:t>
      </w:r>
    </w:p>
    <w:p w14:paraId="53CFE4A9" w14:textId="77777777" w:rsidR="00505E08" w:rsidRDefault="000917EE">
      <w:pPr>
        <w:ind w:left="570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69840859" w14:textId="77777777" w:rsidR="00505E08" w:rsidRDefault="000917EE">
      <w:pPr>
        <w:ind w:left="570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The core activities of the society shall be weekly meetings and workshops </w:t>
      </w:r>
      <w:proofErr w:type="gramStart"/>
      <w:r>
        <w:t>on the subject of social</w:t>
      </w:r>
      <w:proofErr w:type="gramEnd"/>
      <w:r>
        <w:t xml:space="preserve"> entrepreneurship in developing economies </w:t>
      </w:r>
    </w:p>
    <w:p w14:paraId="09414030" w14:textId="77777777" w:rsidR="00505E08" w:rsidRDefault="000917EE">
      <w:pPr>
        <w:ind w:left="570"/>
      </w:pPr>
      <w:r>
        <w:t>4.4</w:t>
      </w:r>
      <w:r>
        <w:rPr>
          <w:rFonts w:ascii="Arial" w:eastAsia="Arial" w:hAnsi="Arial" w:cs="Arial"/>
        </w:rPr>
        <w:t xml:space="preserve"> </w:t>
      </w:r>
      <w:r>
        <w:t xml:space="preserve">In addition, the club/society shall also strive to </w:t>
      </w:r>
      <w:proofErr w:type="spellStart"/>
      <w:r>
        <w:t>organise</w:t>
      </w:r>
      <w:proofErr w:type="spellEnd"/>
      <w:r>
        <w:t xml:space="preserve"> other activities for its members where possible: events with external speakers to raise awareness of distinct subjects. </w:t>
      </w:r>
    </w:p>
    <w:p w14:paraId="27481C99" w14:textId="77777777" w:rsidR="00505E08" w:rsidRDefault="000917EE">
      <w:pPr>
        <w:ind w:left="570"/>
      </w:pPr>
      <w:r>
        <w:t>4.5</w:t>
      </w:r>
      <w:r>
        <w:rPr>
          <w:rFonts w:ascii="Arial" w:eastAsia="Arial" w:hAnsi="Arial" w:cs="Arial"/>
        </w:rPr>
        <w:t xml:space="preserve"> </w:t>
      </w:r>
      <w:r>
        <w:t xml:space="preserve">This constitution shall be binding on the club/society officers and shall only be altered by consent of two-thirds majority of the full members present at a society general meeting. Activities Network Executive shall approve any such alterations. </w:t>
      </w:r>
    </w:p>
    <w:p w14:paraId="147DE50A" w14:textId="77777777" w:rsidR="00505E08" w:rsidRDefault="000917EE">
      <w:pPr>
        <w:spacing w:after="0"/>
        <w:ind w:left="570"/>
      </w:pPr>
      <w:r>
        <w:t>4.6</w:t>
      </w:r>
      <w:r>
        <w:rPr>
          <w:rFonts w:ascii="Arial" w:eastAsia="Arial" w:hAnsi="Arial" w:cs="Arial"/>
        </w:rPr>
        <w:t xml:space="preserve"> </w:t>
      </w:r>
      <w:r>
        <w:t>This</w:t>
      </w:r>
      <w:r>
        <w:t xml:space="preserve"> constitution has been approved and accepted as the Constitution for the St</w:t>
      </w:r>
      <w:r>
        <w:t>udents’</w:t>
      </w:r>
      <w:r>
        <w:t xml:space="preserve"> Union UCL IDEA Society. By signing this document, the President and Treasurer have declared that they have read and abide by the </w:t>
      </w:r>
      <w:r>
        <w:t xml:space="preserve">Students’ Union UCL </w:t>
      </w:r>
      <w:r>
        <w:t>Clubs and Societies Regu</w:t>
      </w:r>
      <w:r>
        <w:t xml:space="preserve">lations. </w:t>
      </w:r>
    </w:p>
    <w:p w14:paraId="3CC860BD" w14:textId="77777777" w:rsidR="00505E08" w:rsidRDefault="000917EE">
      <w:pPr>
        <w:spacing w:after="0" w:line="259" w:lineRule="auto"/>
        <w:ind w:left="575" w:firstLine="0"/>
      </w:pPr>
      <w:r>
        <w:t xml:space="preserve"> </w:t>
      </w:r>
    </w:p>
    <w:p w14:paraId="6E33FDA9" w14:textId="77777777" w:rsidR="00505E08" w:rsidRDefault="000917EE">
      <w:pPr>
        <w:spacing w:after="0" w:line="259" w:lineRule="auto"/>
        <w:ind w:left="0" w:firstLine="0"/>
      </w:pPr>
      <w:r>
        <w:t xml:space="preserve"> </w:t>
      </w:r>
    </w:p>
    <w:p w14:paraId="5B9735C7" w14:textId="60ED49FE" w:rsidR="00505E08" w:rsidRDefault="000917EE">
      <w:pPr>
        <w:tabs>
          <w:tab w:val="center" w:pos="5375"/>
        </w:tabs>
        <w:ind w:left="-15" w:firstLine="0"/>
      </w:pPr>
      <w:r>
        <w:t>President name</w:t>
      </w:r>
      <w:r w:rsidRPr="000917EE">
        <w:rPr>
          <w:u w:color="000000"/>
        </w:rPr>
        <w:t xml:space="preserve">: </w:t>
      </w:r>
      <w:r>
        <w:rPr>
          <w:u w:val="single" w:color="000000"/>
        </w:rPr>
        <w:t>Siri</w:t>
      </w:r>
      <w:r>
        <w:rPr>
          <w:u w:val="single" w:color="000000"/>
        </w:rPr>
        <w:t xml:space="preserve"> Rajesh Reddy</w:t>
      </w:r>
      <w:r>
        <w:t xml:space="preserve">                       </w:t>
      </w:r>
      <w:r>
        <w:t>Treasurer name:</w:t>
      </w:r>
      <w:r w:rsidRPr="000917EE">
        <w:rPr>
          <w:u w:color="000000"/>
        </w:rPr>
        <w:t xml:space="preserve"> </w:t>
      </w:r>
      <w:r w:rsidRPr="000917EE">
        <w:rPr>
          <w:u w:val="single" w:color="000000"/>
          <w:lang w:val="en-GB"/>
        </w:rPr>
        <w:t xml:space="preserve">Valeria </w:t>
      </w:r>
      <w:proofErr w:type="spellStart"/>
      <w:r w:rsidRPr="000917EE">
        <w:rPr>
          <w:u w:val="single" w:color="000000"/>
          <w:lang w:val="en-GB"/>
        </w:rPr>
        <w:t>Aliberti</w:t>
      </w:r>
      <w:proofErr w:type="spellEnd"/>
    </w:p>
    <w:p w14:paraId="52F6F706" w14:textId="2B94D777" w:rsidR="00505E08" w:rsidRDefault="000917EE">
      <w:pPr>
        <w:spacing w:after="0" w:line="259" w:lineRule="auto"/>
        <w:ind w:left="0" w:right="157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6CE54" wp14:editId="66541A55">
            <wp:simplePos x="0" y="0"/>
            <wp:positionH relativeFrom="column">
              <wp:posOffset>4684857</wp:posOffset>
            </wp:positionH>
            <wp:positionV relativeFrom="paragraph">
              <wp:posOffset>204470</wp:posOffset>
            </wp:positionV>
            <wp:extent cx="1700530" cy="864870"/>
            <wp:effectExtent l="0" t="0" r="1270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B2410" wp14:editId="496F0176">
            <wp:simplePos x="0" y="0"/>
            <wp:positionH relativeFrom="column">
              <wp:posOffset>1511300</wp:posOffset>
            </wp:positionH>
            <wp:positionV relativeFrom="paragraph">
              <wp:posOffset>201930</wp:posOffset>
            </wp:positionV>
            <wp:extent cx="1512570" cy="762000"/>
            <wp:effectExtent l="0" t="0" r="0" b="0"/>
            <wp:wrapSquare wrapText="bothSides"/>
            <wp:docPr id="1" name="Picture 1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4C14C44" w14:textId="00669E36" w:rsidR="000917EE" w:rsidRDefault="000917EE">
      <w:pPr>
        <w:ind w:left="-15" w:firstLine="0"/>
      </w:pPr>
    </w:p>
    <w:p w14:paraId="676F71F3" w14:textId="2491D938" w:rsidR="00505E08" w:rsidRDefault="000917EE" w:rsidP="000917EE">
      <w:pPr>
        <w:ind w:left="0" w:firstLine="0"/>
      </w:pPr>
      <w:r>
        <w:t>President signature:</w:t>
      </w:r>
      <w:r>
        <w:t xml:space="preserve"> </w:t>
      </w:r>
      <w:r>
        <w:t xml:space="preserve">                                      </w:t>
      </w:r>
      <w:r>
        <w:t>Treasurer signature:</w:t>
      </w:r>
      <w:r>
        <w:t xml:space="preserve"> </w:t>
      </w:r>
      <w:r>
        <w:t xml:space="preserve"> </w:t>
      </w:r>
    </w:p>
    <w:p w14:paraId="39737023" w14:textId="75185279" w:rsidR="00505E08" w:rsidRDefault="00505E08" w:rsidP="000917EE">
      <w:pPr>
        <w:spacing w:after="0" w:line="259" w:lineRule="auto"/>
        <w:ind w:left="0" w:firstLine="0"/>
      </w:pPr>
    </w:p>
    <w:p w14:paraId="1CA1C808" w14:textId="17B4F801" w:rsidR="00505E08" w:rsidRDefault="000917EE" w:rsidP="000917EE">
      <w:pPr>
        <w:spacing w:after="257" w:line="259" w:lineRule="auto"/>
        <w:ind w:left="0" w:firstLine="0"/>
        <w:jc w:val="right"/>
      </w:pPr>
      <w:r>
        <w:t xml:space="preserve"> </w:t>
      </w:r>
    </w:p>
    <w:p w14:paraId="0583A22B" w14:textId="464EEB3C" w:rsidR="00505E08" w:rsidRDefault="00505E08" w:rsidP="000917EE">
      <w:pPr>
        <w:spacing w:after="4212" w:line="259" w:lineRule="auto"/>
        <w:ind w:left="0" w:firstLine="0"/>
        <w:jc w:val="right"/>
      </w:pPr>
    </w:p>
    <w:p w14:paraId="25F0F522" w14:textId="06C9C616" w:rsidR="00505E08" w:rsidRDefault="00505E08" w:rsidP="000917EE">
      <w:pPr>
        <w:spacing w:after="0" w:line="259" w:lineRule="auto"/>
        <w:ind w:left="0" w:firstLine="0"/>
      </w:pPr>
    </w:p>
    <w:p w14:paraId="27F8E4F5" w14:textId="77777777" w:rsidR="00505E08" w:rsidRDefault="000917EE">
      <w:pPr>
        <w:spacing w:after="0" w:line="259" w:lineRule="auto"/>
        <w:ind w:left="0" w:firstLine="0"/>
      </w:pPr>
      <w:r>
        <w:t xml:space="preserve"> </w:t>
      </w:r>
    </w:p>
    <w:sectPr w:rsidR="00505E08">
      <w:pgSz w:w="11900" w:h="16840"/>
      <w:pgMar w:top="1046" w:right="1137" w:bottom="71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08"/>
    <w:rsid w:val="000917EE"/>
    <w:rsid w:val="005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80A8"/>
  <w15:docId w15:val="{D9BDAEA4-999E-264E-9540-BEB150E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49" w:lineRule="auto"/>
      <w:ind w:left="585" w:hanging="585"/>
    </w:pPr>
    <w:rPr>
      <w:rFonts w:ascii="Calibri" w:eastAsia="Calibri" w:hAnsi="Calibri" w:cs="Calibri"/>
      <w:color w:val="000000"/>
      <w:sz w:val="26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59" w:lineRule="auto"/>
      <w:ind w:left="585" w:hanging="1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cp:lastModifiedBy>Rajesh Reddy, Siri</cp:lastModifiedBy>
  <cp:revision>2</cp:revision>
  <dcterms:created xsi:type="dcterms:W3CDTF">2021-07-01T17:08:00Z</dcterms:created>
  <dcterms:modified xsi:type="dcterms:W3CDTF">2021-07-01T17:08:00Z</dcterms:modified>
</cp:coreProperties>
</file>