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11C5" w14:textId="77777777" w:rsidR="008856B3" w:rsidRDefault="004D4B9F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2D7DCE67" wp14:editId="4E64233A">
            <wp:extent cx="1769278" cy="720513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E88D15" w14:textId="77777777" w:rsidR="008856B3" w:rsidRDefault="004D4B9F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1679224B" w14:textId="77777777" w:rsidR="008856B3" w:rsidRDefault="004D4B9F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UCL Pokémon Society</w:t>
      </w:r>
    </w:p>
    <w:p w14:paraId="40254B8C" w14:textId="77777777" w:rsidR="008856B3" w:rsidRDefault="008856B3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71D00B74" w14:textId="77777777" w:rsidR="008856B3" w:rsidRDefault="004D4B9F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555459ED" w14:textId="77777777" w:rsidR="008856B3" w:rsidRDefault="008856B3">
      <w:pPr>
        <w:rPr>
          <w:sz w:val="22"/>
          <w:szCs w:val="22"/>
        </w:rPr>
      </w:pPr>
    </w:p>
    <w:p w14:paraId="200AAB72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color w:val="2AAA9E"/>
          <w:sz w:val="22"/>
          <w:szCs w:val="22"/>
        </w:rPr>
        <w:t>Pokémon Society.</w:t>
      </w:r>
    </w:p>
    <w:p w14:paraId="545FFFCA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 w14:paraId="01E4DE40" w14:textId="77777777" w:rsidR="008856B3" w:rsidRDefault="008856B3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442EE603" w14:textId="77777777" w:rsidR="008856B3" w:rsidRDefault="004D4B9F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563AD3BD" w14:textId="77777777" w:rsidR="008856B3" w:rsidRDefault="008856B3">
      <w:pPr>
        <w:rPr>
          <w:sz w:val="22"/>
          <w:szCs w:val="22"/>
        </w:rPr>
      </w:pPr>
    </w:p>
    <w:p w14:paraId="29D9D18D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1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2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2448EA89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</w:t>
      </w:r>
      <w:r>
        <w:rPr>
          <w:sz w:val="22"/>
          <w:szCs w:val="22"/>
        </w:rPr>
        <w:t>ership of the club/society or election to the club/society shall not contravene this policy.</w:t>
      </w:r>
    </w:p>
    <w:p w14:paraId="1C5A5B38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3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516A37D4" w14:textId="77777777" w:rsidR="008856B3" w:rsidRDefault="008856B3">
      <w:pPr>
        <w:rPr>
          <w:sz w:val="22"/>
          <w:szCs w:val="22"/>
        </w:rPr>
      </w:pPr>
    </w:p>
    <w:p w14:paraId="72EC9A9A" w14:textId="77777777" w:rsidR="008856B3" w:rsidRDefault="004D4B9F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79F3F6EF" w14:textId="77777777" w:rsidR="008856B3" w:rsidRDefault="008856B3">
      <w:pPr>
        <w:pStyle w:val="Heading4"/>
        <w:ind w:left="576" w:hanging="576"/>
        <w:rPr>
          <w:color w:val="000000"/>
          <w:sz w:val="22"/>
          <w:szCs w:val="22"/>
        </w:rPr>
      </w:pPr>
    </w:p>
    <w:p w14:paraId="1F552BBB" w14:textId="77777777" w:rsidR="008856B3" w:rsidRDefault="004D4B9F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217B76FB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</w:t>
      </w:r>
      <w:r>
        <w:rPr>
          <w:sz w:val="22"/>
          <w:szCs w:val="22"/>
        </w:rPr>
        <w:t>ions.</w:t>
      </w:r>
    </w:p>
    <w:p w14:paraId="1890510E" w14:textId="77777777" w:rsidR="008856B3" w:rsidRDefault="004D4B9F">
      <w:pPr>
        <w:pStyle w:val="Heading4"/>
        <w:ind w:left="576"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You may add specific details to the job description of your president if you wish. </w:t>
      </w:r>
    </w:p>
    <w:p w14:paraId="73823FB4" w14:textId="77777777" w:rsidR="008856B3" w:rsidRDefault="008856B3">
      <w:pPr>
        <w:rPr>
          <w:sz w:val="22"/>
          <w:szCs w:val="22"/>
        </w:rPr>
      </w:pPr>
    </w:p>
    <w:p w14:paraId="66D2D061" w14:textId="77777777" w:rsidR="008856B3" w:rsidRDefault="004D4B9F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4090F9F9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</w:p>
    <w:p w14:paraId="14D28C0B" w14:textId="77777777" w:rsidR="008856B3" w:rsidRDefault="004D4B9F">
      <w:pPr>
        <w:pStyle w:val="Heading4"/>
        <w:ind w:left="576"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You may add specific details to the job description of your treasurer if you wish. </w:t>
      </w:r>
    </w:p>
    <w:p w14:paraId="6C533984" w14:textId="77777777" w:rsidR="008856B3" w:rsidRDefault="008856B3">
      <w:pPr>
        <w:rPr>
          <w:sz w:val="22"/>
          <w:szCs w:val="22"/>
        </w:rPr>
      </w:pPr>
    </w:p>
    <w:p w14:paraId="4FD26DA5" w14:textId="77777777" w:rsidR="008856B3" w:rsidRDefault="004D4B9F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56C533F9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welfare officer’s primary role is laid out in section 5.9 of the Club and Society Regulations.</w:t>
      </w:r>
    </w:p>
    <w:p w14:paraId="6667B9E9" w14:textId="77777777" w:rsidR="008856B3" w:rsidRDefault="004D4B9F">
      <w:pPr>
        <w:pStyle w:val="Heading4"/>
        <w:ind w:left="576"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You may add specific details to the job description of your welfare officer if you wish. </w:t>
      </w:r>
    </w:p>
    <w:p w14:paraId="34541369" w14:textId="77777777" w:rsidR="008856B3" w:rsidRDefault="008856B3">
      <w:pPr>
        <w:rPr>
          <w:sz w:val="22"/>
          <w:szCs w:val="22"/>
        </w:rPr>
      </w:pPr>
    </w:p>
    <w:p w14:paraId="18796EFA" w14:textId="77777777" w:rsidR="008856B3" w:rsidRDefault="004D4B9F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 xml:space="preserve">Additional Committee Members </w:t>
      </w:r>
    </w:p>
    <w:p w14:paraId="05A31968" w14:textId="77777777" w:rsidR="008856B3" w:rsidRDefault="004D4B9F">
      <w:pPr>
        <w:pStyle w:val="Heading4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Any additional committee positions y</w:t>
      </w:r>
      <w:r>
        <w:rPr>
          <w:color w:val="2AAA9E"/>
          <w:sz w:val="22"/>
          <w:szCs w:val="22"/>
        </w:rPr>
        <w:t xml:space="preserve">ou have should be outlined in your constitution below. </w:t>
      </w:r>
    </w:p>
    <w:p w14:paraId="5D12612E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sz w:val="22"/>
          <w:szCs w:val="22"/>
        </w:rPr>
        <w:t xml:space="preserve">Social secretary </w:t>
      </w:r>
    </w:p>
    <w:p w14:paraId="2526F69B" w14:textId="77777777" w:rsidR="008856B3" w:rsidRDefault="004D4B9F">
      <w:pPr>
        <w:pStyle w:val="Heading4"/>
        <w:ind w:left="576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social secretary’s role is </w:t>
      </w:r>
      <w:proofErr w:type="gramStart"/>
      <w:r>
        <w:rPr>
          <w:sz w:val="22"/>
          <w:szCs w:val="22"/>
        </w:rPr>
        <w:t>assist</w:t>
      </w:r>
      <w:proofErr w:type="gramEnd"/>
      <w:r>
        <w:rPr>
          <w:sz w:val="22"/>
          <w:szCs w:val="22"/>
        </w:rPr>
        <w:t xml:space="preserve"> in running social media representation and ensure a strong social media presence.</w:t>
      </w:r>
    </w:p>
    <w:p w14:paraId="62CF6A6E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sz w:val="22"/>
          <w:szCs w:val="22"/>
        </w:rPr>
        <w:t xml:space="preserve">Arts officer </w:t>
      </w:r>
    </w:p>
    <w:p w14:paraId="4A32DACC" w14:textId="77777777" w:rsidR="008856B3" w:rsidRDefault="004D4B9F">
      <w:pPr>
        <w:pStyle w:val="Heading4"/>
        <w:ind w:left="576" w:firstLine="0"/>
        <w:rPr>
          <w:sz w:val="22"/>
          <w:szCs w:val="22"/>
        </w:rPr>
      </w:pPr>
      <w:r>
        <w:rPr>
          <w:sz w:val="22"/>
          <w:szCs w:val="22"/>
        </w:rPr>
        <w:t xml:space="preserve">The Arts officer’s role is </w:t>
      </w:r>
      <w:proofErr w:type="gramStart"/>
      <w:r>
        <w:rPr>
          <w:sz w:val="22"/>
          <w:szCs w:val="22"/>
        </w:rPr>
        <w:t>create</w:t>
      </w:r>
      <w:proofErr w:type="gramEnd"/>
      <w:r>
        <w:rPr>
          <w:sz w:val="22"/>
          <w:szCs w:val="22"/>
        </w:rPr>
        <w:t xml:space="preserve"> branding for t</w:t>
      </w:r>
      <w:r>
        <w:rPr>
          <w:sz w:val="22"/>
          <w:szCs w:val="22"/>
        </w:rPr>
        <w:t>he society’s publicity and social media, and help the social secretary manage the social media as well as help come up with arts and crafts events.</w:t>
      </w:r>
    </w:p>
    <w:p w14:paraId="1C009FF9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Management of the club/society shall be vested in the club/society committee which will endeavour to meet re</w:t>
      </w:r>
      <w:r>
        <w:rPr>
          <w:sz w:val="22"/>
          <w:szCs w:val="22"/>
        </w:rPr>
        <w:t>gularly during term time (excluding UCL reading weeks) to organise and evaluate club/society activities.</w:t>
      </w:r>
    </w:p>
    <w:p w14:paraId="5F05E175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Students’ Union UCL Club and Society Regulations.</w:t>
      </w:r>
    </w:p>
    <w:p w14:paraId="7FA722B6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Committee members are </w:t>
      </w:r>
      <w:r>
        <w:rPr>
          <w:sz w:val="22"/>
          <w:szCs w:val="22"/>
        </w:rPr>
        <w:t xml:space="preserve">elected to represent the interests and well-being of club/society members and are accountable to their members. If club/society members are not satisfied by the performance of their representative </w:t>
      </w:r>
      <w:proofErr w:type="gramStart"/>
      <w:r>
        <w:rPr>
          <w:sz w:val="22"/>
          <w:szCs w:val="22"/>
        </w:rPr>
        <w:t>officers</w:t>
      </w:r>
      <w:proofErr w:type="gramEnd"/>
      <w:r>
        <w:rPr>
          <w:sz w:val="22"/>
          <w:szCs w:val="22"/>
        </w:rPr>
        <w:t xml:space="preserve"> they may call for a motion of no-confidence in lin</w:t>
      </w:r>
      <w:r>
        <w:rPr>
          <w:sz w:val="22"/>
          <w:szCs w:val="22"/>
        </w:rPr>
        <w:t>e with the Students’ Union UCL Club and Society Regulations.</w:t>
      </w:r>
    </w:p>
    <w:p w14:paraId="49EB9ED2" w14:textId="77777777" w:rsidR="008856B3" w:rsidRDefault="008856B3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6F38BE1F" w14:textId="77777777" w:rsidR="008856B3" w:rsidRDefault="004D4B9F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6EE29150" w14:textId="77777777" w:rsidR="008856B3" w:rsidRDefault="008856B3">
      <w:pPr>
        <w:rPr>
          <w:sz w:val="22"/>
          <w:szCs w:val="22"/>
        </w:rPr>
      </w:pPr>
    </w:p>
    <w:p w14:paraId="04ED9331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 w14:paraId="29346C49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strive to fulfil these aims and objectives </w:t>
      </w:r>
      <w:proofErr w:type="gramStart"/>
      <w:r>
        <w:rPr>
          <w:sz w:val="22"/>
          <w:szCs w:val="22"/>
        </w:rPr>
        <w:t>in the course of</w:t>
      </w:r>
      <w:proofErr w:type="gramEnd"/>
      <w:r>
        <w:rPr>
          <w:sz w:val="22"/>
          <w:szCs w:val="22"/>
        </w:rPr>
        <w:t xml:space="preserve"> the academic </w:t>
      </w:r>
      <w:r>
        <w:rPr>
          <w:sz w:val="22"/>
          <w:szCs w:val="22"/>
        </w:rPr>
        <w:t>year as its commitment to its membership.</w:t>
      </w:r>
    </w:p>
    <w:p w14:paraId="5B2AE9CF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 w14:paraId="18589A5F" w14:textId="77777777" w:rsidR="008856B3" w:rsidRDefault="004D4B9F">
      <w:pPr>
        <w:pStyle w:val="Heading4"/>
        <w:ind w:left="576"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core activities will include video game nights, open socials, anime screening nights, quiz nights and occasional Pokémon trading card events, arts and crafts e</w:t>
      </w:r>
      <w:r>
        <w:rPr>
          <w:color w:val="2AAA9E"/>
          <w:sz w:val="22"/>
          <w:szCs w:val="22"/>
        </w:rPr>
        <w:t>vents.</w:t>
      </w:r>
    </w:p>
    <w:p w14:paraId="1A26DEC5" w14:textId="77777777" w:rsidR="008856B3" w:rsidRDefault="004D4B9F">
      <w:pPr>
        <w:pStyle w:val="Heading4"/>
        <w:ind w:left="576" w:firstLine="0"/>
        <w:rPr>
          <w:sz w:val="22"/>
          <w:szCs w:val="22"/>
        </w:rPr>
      </w:pPr>
      <w:r>
        <w:rPr>
          <w:sz w:val="22"/>
          <w:szCs w:val="22"/>
        </w:rPr>
        <w:t xml:space="preserve">In addition, the club/society shall also strive to organise other activities for its members where possible: </w:t>
      </w:r>
    </w:p>
    <w:p w14:paraId="603CDE24" w14:textId="77777777" w:rsidR="008856B3" w:rsidRDefault="004D4B9F">
      <w:pPr>
        <w:pStyle w:val="Heading4"/>
        <w:ind w:left="576" w:firstLine="0"/>
        <w:rPr>
          <w:sz w:val="22"/>
          <w:szCs w:val="22"/>
        </w:rPr>
      </w:pPr>
      <w:r>
        <w:rPr>
          <w:color w:val="2AAA9E"/>
          <w:sz w:val="22"/>
          <w:szCs w:val="22"/>
        </w:rPr>
        <w:t>Picnics and Pokémon GO walks.</w:t>
      </w:r>
    </w:p>
    <w:p w14:paraId="1A22FC39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constitution shall be binding on the club/society officers, and shall only be altered by consent of two-</w:t>
      </w:r>
      <w:r>
        <w:rPr>
          <w:sz w:val="22"/>
          <w:szCs w:val="22"/>
        </w:rPr>
        <w:t xml:space="preserve">thirds majority of the full members present at a club/society general meeting. The Activities Executive shall approve any such alterations. </w:t>
      </w:r>
    </w:p>
    <w:p w14:paraId="4B32D4D2" w14:textId="77777777" w:rsidR="008856B3" w:rsidRDefault="004D4B9F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color w:val="2AAA9E"/>
          <w:sz w:val="22"/>
          <w:szCs w:val="22"/>
        </w:rPr>
        <w:t>Pokémon Society</w:t>
      </w:r>
      <w:r>
        <w:rPr>
          <w:sz w:val="22"/>
          <w:szCs w:val="22"/>
        </w:rPr>
        <w:t xml:space="preserve">. By signing this </w:t>
      </w:r>
      <w:proofErr w:type="gramStart"/>
      <w:r>
        <w:rPr>
          <w:sz w:val="22"/>
          <w:szCs w:val="22"/>
        </w:rPr>
        <w:t>document</w:t>
      </w:r>
      <w:proofErr w:type="gramEnd"/>
      <w:r>
        <w:rPr>
          <w:sz w:val="22"/>
          <w:szCs w:val="22"/>
        </w:rPr>
        <w:t xml:space="preserve"> the president and treasurer have declared that they have read and abide by the Students’ Union UCL Club and Society R</w:t>
      </w:r>
      <w:r>
        <w:rPr>
          <w:sz w:val="22"/>
          <w:szCs w:val="22"/>
        </w:rPr>
        <w:t>egulations.</w:t>
      </w:r>
    </w:p>
    <w:p w14:paraId="781B6C61" w14:textId="77777777" w:rsidR="008856B3" w:rsidRDefault="008856B3">
      <w:pPr>
        <w:pStyle w:val="Heading4"/>
        <w:rPr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8856B3" w14:paraId="66BE9E56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F19BB40" w14:textId="77777777" w:rsidR="008856B3" w:rsidRDefault="004D4B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9316363" w14:textId="77777777" w:rsidR="008856B3" w:rsidRDefault="004D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 Downing</w:t>
            </w:r>
          </w:p>
        </w:tc>
      </w:tr>
      <w:tr w:rsidR="008856B3" w14:paraId="795206B5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9CD2D1F" w14:textId="77777777" w:rsidR="008856B3" w:rsidRDefault="004D4B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F48DCF9" w14:textId="77777777" w:rsidR="008856B3" w:rsidRDefault="004D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 Downing</w:t>
            </w:r>
          </w:p>
        </w:tc>
      </w:tr>
      <w:tr w:rsidR="008856B3" w14:paraId="18DBA0A7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AD84E2E" w14:textId="77777777" w:rsidR="008856B3" w:rsidRDefault="004D4B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73C2170" w14:textId="77777777" w:rsidR="008856B3" w:rsidRDefault="004D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10/6/2023</w:t>
            </w:r>
          </w:p>
        </w:tc>
      </w:tr>
      <w:tr w:rsidR="008856B3" w14:paraId="68D68447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CAEEDC7" w14:textId="77777777" w:rsidR="008856B3" w:rsidRDefault="004D4B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DE4AD3B" w14:textId="77777777" w:rsidR="008856B3" w:rsidRDefault="004D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 Kan</w:t>
            </w:r>
          </w:p>
        </w:tc>
      </w:tr>
      <w:tr w:rsidR="008856B3" w14:paraId="363D8EBF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89D7B74" w14:textId="77777777" w:rsidR="008856B3" w:rsidRDefault="004D4B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C95B496" w14:textId="77777777" w:rsidR="008856B3" w:rsidRDefault="004D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 Kan</w:t>
            </w:r>
          </w:p>
        </w:tc>
      </w:tr>
      <w:tr w:rsidR="008856B3" w14:paraId="61015CE0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29A0E53" w14:textId="77777777" w:rsidR="008856B3" w:rsidRDefault="004D4B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B24774C" w14:textId="77777777" w:rsidR="008856B3" w:rsidRDefault="004D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10/6/2023</w:t>
            </w:r>
          </w:p>
        </w:tc>
      </w:tr>
    </w:tbl>
    <w:p w14:paraId="0C54D50B" w14:textId="77777777" w:rsidR="008856B3" w:rsidRDefault="008856B3">
      <w:pPr>
        <w:pStyle w:val="Heading4"/>
        <w:rPr>
          <w:sz w:val="22"/>
          <w:szCs w:val="22"/>
        </w:rPr>
      </w:pPr>
    </w:p>
    <w:sectPr w:rsidR="008856B3">
      <w:footerReference w:type="default" r:id="rId14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0AEE" w14:textId="77777777" w:rsidR="00000000" w:rsidRDefault="004D4B9F">
      <w:r>
        <w:separator/>
      </w:r>
    </w:p>
  </w:endnote>
  <w:endnote w:type="continuationSeparator" w:id="0">
    <w:p w14:paraId="784CA2F1" w14:textId="77777777" w:rsidR="00000000" w:rsidRDefault="004D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 Pro Book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panose1 w:val="02000803040000020004"/>
    <w:charset w:val="00"/>
    <w:family w:val="auto"/>
    <w:pitch w:val="variable"/>
    <w:sig w:usb0="A00000A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E6C2" w14:textId="77777777" w:rsidR="008856B3" w:rsidRDefault="008856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</w:p>
  <w:p w14:paraId="76EF58F8" w14:textId="77777777" w:rsidR="008856B3" w:rsidRDefault="008856B3"/>
  <w:p w14:paraId="573520A6" w14:textId="77777777" w:rsidR="008856B3" w:rsidRDefault="004D4B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75DCC85" wp14:editId="347BB0D5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D66FE" w14:textId="77777777" w:rsidR="008856B3" w:rsidRDefault="004D4B9F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83B9CCC" wp14:editId="71FAE12C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29862" w14:textId="77777777" w:rsidR="008856B3" w:rsidRDefault="004D4B9F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54FCA92A" w14:textId="77777777" w:rsidR="008856B3" w:rsidRDefault="008856B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09D557D" wp14:editId="6EE563AA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51CB" w14:textId="77777777" w:rsidR="00000000" w:rsidRDefault="004D4B9F">
      <w:r>
        <w:separator/>
      </w:r>
    </w:p>
  </w:footnote>
  <w:footnote w:type="continuationSeparator" w:id="0">
    <w:p w14:paraId="20C002CA" w14:textId="77777777" w:rsidR="00000000" w:rsidRDefault="004D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E48"/>
    <w:multiLevelType w:val="multilevel"/>
    <w:tmpl w:val="A2BC7F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5476F6"/>
    <w:multiLevelType w:val="multilevel"/>
    <w:tmpl w:val="12F6C27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2839912">
    <w:abstractNumId w:val="0"/>
  </w:num>
  <w:num w:numId="2" w16cid:durableId="2048212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3"/>
    <w:rsid w:val="004D4B9F"/>
    <w:rsid w:val="008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FF44"/>
  <w15:docId w15:val="{2128DF14-72F4-4E50-B992-37F6D57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cs="Arial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79F"/>
    <w:pPr>
      <w:numPr>
        <w:numId w:val="2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2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GUnonhJvS33EacEjVmRuBtpdDQ==">CgMxLjA4AHIhMXVfZktyemtJd3lqZlIxYXk5Y1FZSFNpcHBic2Q3WlN3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3731</Characters>
  <Application>Microsoft Office Word</Application>
  <DocSecurity>0</DocSecurity>
  <Lines>31</Lines>
  <Paragraphs>8</Paragraphs>
  <ScaleCrop>false</ScaleCrop>
  <Company>University College London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Robinson, Evie</cp:lastModifiedBy>
  <cp:revision>2</cp:revision>
  <dcterms:created xsi:type="dcterms:W3CDTF">2023-06-19T12:38:00Z</dcterms:created>
  <dcterms:modified xsi:type="dcterms:W3CDTF">2023-06-19T12:38:00Z</dcterms:modified>
</cp:coreProperties>
</file>